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bidi w:val="true"/>
        <w:spacing w:before="0" w:after="0" w:line="240"/>
        <w:ind w:right="0" w:left="0" w:firstLine="0"/>
        <w:jc w:val="center"/>
        <w:rPr>
          <w:rFonts w:ascii="Times New Roman" w:hAnsi="Times New Roman" w:cs="Times New Roman" w:eastAsia="Times New Roman"/>
          <w:b/>
          <w:color w:val="auto"/>
          <w:spacing w:val="0"/>
          <w:position w:val="0"/>
          <w:sz w:val="96"/>
          <w:shd w:fill="auto" w:val="clear"/>
        </w:rPr>
      </w:pPr>
      <w:r>
        <w:rPr>
          <w:rFonts w:ascii="Times New Roman" w:hAnsi="Times New Roman" w:cs="Times New Roman" w:eastAsia="Times New Roman"/>
          <w:b/>
          <w:color w:val="auto"/>
          <w:spacing w:val="0"/>
          <w:position w:val="0"/>
          <w:sz w:val="96"/>
          <w:shd w:fill="auto" w:val="clear"/>
        </w:rPr>
        <w:t xml:space="preserve">تـــــــــــــونـــــــــــس</w:t>
      </w:r>
    </w:p>
    <w:p>
      <w:pPr>
        <w:bidi w:val="true"/>
        <w:spacing w:before="0" w:after="0" w:line="240"/>
        <w:ind w:right="0" w:left="0" w:firstLine="0"/>
        <w:jc w:val="center"/>
        <w:rPr>
          <w:rFonts w:ascii="Times New Roman" w:hAnsi="Times New Roman" w:cs="Times New Roman" w:eastAsia="Times New Roman"/>
          <w:b/>
          <w:color w:val="auto"/>
          <w:spacing w:val="0"/>
          <w:position w:val="0"/>
          <w:sz w:val="5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5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5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72"/>
          <w:shd w:fill="auto" w:val="clear"/>
        </w:rPr>
      </w:pPr>
      <w:r>
        <w:rPr>
          <w:rFonts w:ascii="Times New Roman" w:hAnsi="Times New Roman" w:cs="Times New Roman" w:eastAsia="Times New Roman"/>
          <w:b/>
          <w:color w:val="auto"/>
          <w:spacing w:val="0"/>
          <w:position w:val="0"/>
          <w:sz w:val="72"/>
          <w:shd w:fill="auto" w:val="clear"/>
        </w:rPr>
        <w:t xml:space="preserve">التقرير البديل للمجتمع المدني حول تنفيذ العهد الدولي المتعلق بالحقوق المدنية والسياسية </w:t>
      </w:r>
      <w:r>
        <w:rPr>
          <w:rFonts w:ascii="Times New Roman" w:hAnsi="Times New Roman" w:cs="Times New Roman" w:eastAsia="Times New Roman"/>
          <w:b/>
          <w:color w:val="auto"/>
          <w:spacing w:val="0"/>
          <w:position w:val="0"/>
          <w:sz w:val="72"/>
          <w:shd w:fill="auto" w:val="clear"/>
        </w:rPr>
        <w:t xml:space="preserve">(</w:t>
      </w:r>
      <w:r>
        <w:rPr>
          <w:rFonts w:ascii="Times New Roman" w:hAnsi="Times New Roman" w:cs="Times New Roman" w:eastAsia="Times New Roman"/>
          <w:b/>
          <w:color w:val="auto"/>
          <w:spacing w:val="0"/>
          <w:position w:val="0"/>
          <w:sz w:val="72"/>
          <w:shd w:fill="auto" w:val="clear"/>
        </w:rPr>
        <w:t xml:space="preserve">PIDCP</w:t>
      </w:r>
      <w:r>
        <w:rPr>
          <w:rFonts w:ascii="Times New Roman" w:hAnsi="Times New Roman" w:cs="Times New Roman" w:eastAsia="Times New Roman"/>
          <w:b/>
          <w:color w:val="auto"/>
          <w:spacing w:val="0"/>
          <w:position w:val="0"/>
          <w:sz w:val="72"/>
          <w:shd w:fill="auto" w:val="clear"/>
        </w:rPr>
        <w:t xml:space="preserve">)  </w:t>
      </w:r>
    </w:p>
    <w:p>
      <w:pPr>
        <w:bidi w:val="true"/>
        <w:spacing w:before="0" w:after="0" w:line="240"/>
        <w:ind w:right="0" w:left="0" w:firstLine="0"/>
        <w:jc w:val="center"/>
        <w:rPr>
          <w:rFonts w:ascii="Times New Roman" w:hAnsi="Times New Roman" w:cs="Times New Roman" w:eastAsia="Times New Roman"/>
          <w:b/>
          <w:color w:val="auto"/>
          <w:spacing w:val="0"/>
          <w:position w:val="0"/>
          <w:sz w:val="5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5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52"/>
          <w:shd w:fill="auto" w:val="clear"/>
        </w:rPr>
      </w:pPr>
      <w:r>
        <w:rPr>
          <w:rFonts w:ascii="Times New Roman" w:hAnsi="Times New Roman" w:cs="Times New Roman" w:eastAsia="Times New Roman"/>
          <w:b/>
          <w:color w:val="auto"/>
          <w:spacing w:val="0"/>
          <w:position w:val="0"/>
          <w:sz w:val="52"/>
          <w:shd w:fill="auto" w:val="clear"/>
        </w:rPr>
        <w:t xml:space="preserve">فــــي </w:t>
      </w:r>
      <w:r>
        <w:rPr>
          <w:rFonts w:ascii="Times New Roman" w:hAnsi="Times New Roman" w:cs="Times New Roman" w:eastAsia="Times New Roman"/>
          <w:b/>
          <w:color w:val="auto"/>
          <w:spacing w:val="0"/>
          <w:position w:val="0"/>
          <w:sz w:val="52"/>
          <w:shd w:fill="auto" w:val="clear"/>
        </w:rPr>
        <w:t xml:space="preserve">15</w:t>
      </w:r>
      <w:r>
        <w:rPr>
          <w:rFonts w:ascii="Times New Roman" w:hAnsi="Times New Roman" w:cs="Times New Roman" w:eastAsia="Times New Roman"/>
          <w:b/>
          <w:color w:val="auto"/>
          <w:spacing w:val="0"/>
          <w:position w:val="0"/>
          <w:sz w:val="52"/>
          <w:shd w:fill="auto" w:val="clear"/>
        </w:rPr>
        <w:t xml:space="preserve"> يناير </w:t>
      </w:r>
      <w:r>
        <w:rPr>
          <w:rFonts w:ascii="Times New Roman" w:hAnsi="Times New Roman" w:cs="Times New Roman" w:eastAsia="Times New Roman"/>
          <w:b/>
          <w:color w:val="auto"/>
          <w:spacing w:val="0"/>
          <w:position w:val="0"/>
          <w:sz w:val="52"/>
          <w:shd w:fill="auto" w:val="clear"/>
        </w:rPr>
        <w:t xml:space="preserve">2016</w:t>
      </w:r>
    </w:p>
    <w:p>
      <w:pPr>
        <w:tabs>
          <w:tab w:val="left" w:pos="2802" w:leader="none"/>
        </w:tabs>
        <w:bidi w:val="true"/>
        <w:spacing w:before="0" w:after="0" w:line="240"/>
        <w:ind w:right="0" w:left="0" w:firstLine="0"/>
        <w:jc w:val="center"/>
        <w:rPr>
          <w:rFonts w:ascii="Times New Roman" w:hAnsi="Times New Roman" w:cs="Times New Roman" w:eastAsia="Times New Roman"/>
          <w:b/>
          <w:color w:val="auto"/>
          <w:spacing w:val="0"/>
          <w:position w:val="0"/>
          <w:sz w:val="5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5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52"/>
          <w:shd w:fill="auto" w:val="clear"/>
        </w:rPr>
      </w:pPr>
      <w:r>
        <w:rPr>
          <w:rFonts w:ascii="Times New Roman" w:hAnsi="Times New Roman" w:cs="Times New Roman" w:eastAsia="Times New Roman"/>
          <w:b/>
          <w:color w:val="auto"/>
          <w:spacing w:val="0"/>
          <w:position w:val="0"/>
          <w:sz w:val="52"/>
          <w:shd w:fill="auto" w:val="clear"/>
        </w:rPr>
        <w:t xml:space="preserve">تقرير أعـــد بــــدعـــم مـــــن الــتــنسيــقيـــة المغاربية </w:t>
      </w:r>
    </w:p>
    <w:p>
      <w:pPr>
        <w:bidi w:val="true"/>
        <w:spacing w:before="0" w:after="0" w:line="240"/>
        <w:ind w:right="0" w:left="0" w:firstLine="0"/>
        <w:jc w:val="center"/>
        <w:rPr>
          <w:rFonts w:ascii="Times New Roman" w:hAnsi="Times New Roman" w:cs="Times New Roman" w:eastAsia="Times New Roman"/>
          <w:b/>
          <w:color w:val="auto"/>
          <w:spacing w:val="0"/>
          <w:position w:val="0"/>
          <w:sz w:val="52"/>
          <w:shd w:fill="auto" w:val="clear"/>
        </w:rPr>
      </w:pPr>
      <w:r>
        <w:rPr>
          <w:rFonts w:ascii="Times New Roman" w:hAnsi="Times New Roman" w:cs="Times New Roman" w:eastAsia="Times New Roman"/>
          <w:b/>
          <w:color w:val="auto"/>
          <w:spacing w:val="0"/>
          <w:position w:val="0"/>
          <w:sz w:val="52"/>
          <w:shd w:fill="auto" w:val="clear"/>
        </w:rPr>
        <w:t xml:space="preserve">لمنـــظـــمات حقــوق الإنــســــان</w:t>
      </w:r>
    </w:p>
    <w:p>
      <w:pPr>
        <w:bidi w:val="true"/>
        <w:spacing w:before="0" w:after="0" w:line="240"/>
        <w:ind w:right="0" w:left="0" w:firstLine="0"/>
        <w:jc w:val="center"/>
        <w:rPr>
          <w:rFonts w:ascii="Times New Roman" w:hAnsi="Times New Roman" w:cs="Times New Roman" w:eastAsia="Times New Roman"/>
          <w:b/>
          <w:color w:val="auto"/>
          <w:spacing w:val="0"/>
          <w:position w:val="0"/>
          <w:sz w:val="5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48"/>
          <w:shd w:fill="auto" w:val="clear"/>
        </w:rPr>
        <w:t xml:space="preserve">قائمة الأحرف الأولى والمختصرات</w:t>
      </w:r>
    </w:p>
    <w:p>
      <w:pPr>
        <w:tabs>
          <w:tab w:val="left" w:pos="942" w:leader="none"/>
        </w:tabs>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ab/>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ANC</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ab/>
        <w:tab/>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المجلس الوطني التأسيسي</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ARP</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ab/>
        <w:tab/>
        <w:tab/>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مجلس نواب الشعب</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ATFD</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ab/>
        <w:tab/>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الجمعية التونسية للنساء الديمقراطيات</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CAT</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ab/>
        <w:tab/>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الإتفاقية المناهضة للتعذيب وغيره من ضروب المعاملة أو العقوبة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ab/>
        <w:tab/>
        <w:tab/>
      </w:r>
      <w:r>
        <w:rPr>
          <w:rFonts w:ascii="Times New Roman" w:hAnsi="Times New Roman" w:cs="Times New Roman" w:eastAsia="Times New Roman"/>
          <w:color w:val="auto"/>
          <w:spacing w:val="0"/>
          <w:position w:val="0"/>
          <w:sz w:val="32"/>
          <w:shd w:fill="auto" w:val="clear"/>
        </w:rPr>
        <w:t xml:space="preserve">  القاسية اللاإنسانية أو المهينة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CCPR</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ab/>
        <w:tab/>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لجنة حقوق الإنسان</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CEDAW</w:t>
      </w:r>
      <w:r>
        <w:rPr>
          <w:rFonts w:ascii="Times New Roman" w:hAnsi="Times New Roman" w:cs="Times New Roman" w:eastAsia="Times New Roman"/>
          <w:color w:val="auto"/>
          <w:spacing w:val="0"/>
          <w:position w:val="0"/>
          <w:sz w:val="32"/>
          <w:shd w:fill="auto" w:val="clear"/>
        </w:rPr>
        <w:tab/>
        <w:tab/>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الإتفاقية  المناهضة لجميع أشكال العنف ضد النساء</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CP</w:t>
      </w:r>
      <w:r>
        <w:rPr>
          <w:rFonts w:ascii="Times New Roman" w:hAnsi="Times New Roman" w:cs="Times New Roman" w:eastAsia="Times New Roman"/>
          <w:color w:val="auto"/>
          <w:spacing w:val="0"/>
          <w:position w:val="0"/>
          <w:sz w:val="32"/>
          <w:shd w:fill="auto" w:val="clear"/>
        </w:rPr>
        <w:tab/>
        <w:tab/>
        <w:tab/>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القانون الجنائي</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CPP</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ab/>
        <w:tab/>
        <w:tab/>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قانون المسطرة الجنائية</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CTJL</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ab/>
        <w:tab/>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المركز التونسي لحرية الصحافة</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DH</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ab/>
        <w:tab/>
        <w:tab/>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حقوق الإنسان</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FIDH</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ab/>
        <w:tab/>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الفيدرالية الدولية لحقوق الإنسان</w:t>
      </w:r>
    </w:p>
    <w:p>
      <w:pPr>
        <w:tabs>
          <w:tab w:val="left" w:pos="708" w:leader="none"/>
          <w:tab w:val="left" w:pos="1416" w:leader="none"/>
          <w:tab w:val="left" w:pos="2124" w:leader="none"/>
          <w:tab w:val="left" w:pos="2832" w:leader="none"/>
          <w:tab w:val="left" w:pos="3540" w:leader="none"/>
          <w:tab w:val="left" w:pos="4248" w:leader="none"/>
          <w:tab w:val="left" w:pos="4956" w:leader="none"/>
        </w:tabs>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HAICA</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ab/>
        <w:tab/>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الهيئة العليا المستقلة للإتصال السمعي البصري</w:t>
      </w:r>
      <w:r>
        <w:rPr>
          <w:rFonts w:ascii="Times New Roman" w:hAnsi="Times New Roman" w:cs="Times New Roman" w:eastAsia="Times New Roman"/>
          <w:color w:val="auto"/>
          <w:spacing w:val="0"/>
          <w:position w:val="0"/>
          <w:sz w:val="32"/>
          <w:shd w:fill="auto" w:val="clear"/>
        </w:rPr>
        <w:tab/>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INDH</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ab/>
        <w:tab/>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المؤسسة الوطنية لحقوق الإنسان</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IVD</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ab/>
        <w:tab/>
        <w:tab/>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هيئة الحقيقة والكرامة</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ISIE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ab/>
        <w:tab/>
        <w:tab/>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الهيئة العليا المستقلة للإنتخابات</w:t>
      </w:r>
    </w:p>
    <w:p>
      <w:pPr>
        <w:bidi w:val="true"/>
        <w:spacing w:before="0" w:after="0" w:line="240"/>
        <w:ind w:right="0" w:left="0" w:firstLine="0"/>
        <w:jc w:val="both"/>
        <w:rPr>
          <w:rFonts w:ascii="Times New Roman" w:hAnsi="Times New Roman" w:cs="Times New Roman" w:eastAsia="Times New Roman"/>
          <w:color w:val="FF0000"/>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LTDH</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ab/>
        <w:tab/>
      </w:r>
      <w:r>
        <w:rPr>
          <w:rFonts w:ascii="Times New Roman" w:hAnsi="Times New Roman" w:cs="Times New Roman" w:eastAsia="Times New Roman"/>
          <w:color w:val="auto"/>
          <w:spacing w:val="0"/>
          <w:position w:val="0"/>
          <w:sz w:val="32"/>
          <w:shd w:fill="FFFFFF" w:val="clear"/>
        </w:rPr>
        <w:t xml:space="preserve">الرابطة </w:t>
      </w:r>
      <w:r>
        <w:rPr>
          <w:rFonts w:ascii="Times New Roman" w:hAnsi="Times New Roman" w:cs="Times New Roman" w:eastAsia="Times New Roman"/>
          <w:color w:val="auto"/>
          <w:spacing w:val="0"/>
          <w:position w:val="0"/>
          <w:sz w:val="32"/>
          <w:shd w:fill="auto" w:val="clear"/>
        </w:rPr>
        <w:t xml:space="preserve">التونسية للدفاع عن حقوق الإنسان</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FF0000"/>
          <w:spacing w:val="0"/>
          <w:position w:val="0"/>
          <w:sz w:val="32"/>
          <w:shd w:fill="auto" w:val="clear"/>
        </w:rPr>
        <w:t xml:space="preserve">الرابطة</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OCTT</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ab/>
        <w:tab/>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منظمة مناهضة التعذيب بتونس</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657" w:leader="none"/>
        </w:tabs>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ONG</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ab/>
        <w:tab/>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منظمة غير حكومية</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172" w:leader="none"/>
        </w:tabs>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ONU</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ab/>
        <w:tab/>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منظمة الأمم المتحدة</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OSC</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ab/>
        <w:tab/>
        <w:tab/>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منظمات المجتمع المدني</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PIDCP</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ab/>
        <w:tab/>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العهد الدولي للحقوق المدنية والسياسية</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RSF</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ab/>
        <w:tab/>
        <w:tab/>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مراسلون بدون حدود</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SNJT</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ab/>
        <w:tab/>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النقابة الوطنية للصحافيين التونسيين</w:t>
      </w:r>
    </w:p>
    <w:p>
      <w:pPr>
        <w:tabs>
          <w:tab w:val="left" w:pos="3462" w:leader="none"/>
        </w:tabs>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ab/>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tabs>
          <w:tab w:val="left" w:pos="2382" w:leader="none"/>
        </w:tabs>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tabs>
          <w:tab w:val="left" w:pos="2382" w:leader="none"/>
        </w:tabs>
        <w:bidi w:val="true"/>
        <w:spacing w:before="0" w:after="0" w:line="240"/>
        <w:ind w:right="0" w:left="0" w:firstLine="0"/>
        <w:jc w:val="center"/>
        <w:rPr>
          <w:rFonts w:ascii="Times New Roman" w:hAnsi="Times New Roman" w:cs="Times New Roman" w:eastAsia="Times New Roman"/>
          <w:color w:val="auto"/>
          <w:spacing w:val="0"/>
          <w:position w:val="0"/>
          <w:sz w:val="32"/>
          <w:shd w:fill="auto" w:val="clear"/>
        </w:rPr>
      </w:pPr>
    </w:p>
    <w:p>
      <w:pPr>
        <w:tabs>
          <w:tab w:val="left" w:pos="2382" w:leader="none"/>
        </w:tabs>
        <w:bidi w:val="true"/>
        <w:spacing w:before="0" w:after="0" w:line="240"/>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التوصيات الرئيسية </w:t>
      </w:r>
      <w:r>
        <w:rPr>
          <w:rFonts w:ascii="Times New Roman" w:hAnsi="Times New Roman" w:cs="Times New Roman" w:eastAsia="Times New Roman"/>
          <w:b/>
          <w:color w:val="auto"/>
          <w:spacing w:val="0"/>
          <w:position w:val="0"/>
          <w:sz w:val="40"/>
          <w:u w:val="single"/>
          <w:shd w:fill="auto" w:val="clear"/>
        </w:rPr>
        <w:t xml:space="preserve">:</w:t>
      </w:r>
    </w:p>
    <w:p>
      <w:pPr>
        <w:tabs>
          <w:tab w:val="left" w:pos="2382" w:leader="none"/>
        </w:tabs>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1</w:t>
      </w:r>
      <w:r>
        <w:rPr>
          <w:rFonts w:ascii="Times New Roman" w:hAnsi="Times New Roman" w:cs="Times New Roman" w:eastAsia="Times New Roman"/>
          <w:b/>
          <w:color w:val="auto"/>
          <w:spacing w:val="0"/>
          <w:position w:val="0"/>
          <w:sz w:val="40"/>
          <w:u w:val="single"/>
          <w:shd w:fill="auto" w:val="clear"/>
        </w:rPr>
        <w:t xml:space="preserve">/ </w:t>
      </w:r>
      <w:r>
        <w:rPr>
          <w:rFonts w:ascii="Times New Roman" w:hAnsi="Times New Roman" w:cs="Times New Roman" w:eastAsia="Times New Roman"/>
          <w:b/>
          <w:color w:val="auto"/>
          <w:spacing w:val="0"/>
          <w:position w:val="0"/>
          <w:sz w:val="40"/>
          <w:u w:val="single"/>
          <w:shd w:fill="auto" w:val="clear"/>
        </w:rPr>
        <w:t xml:space="preserve">توصية عامة تعزيزا للجوانب الإيجابية</w:t>
      </w:r>
      <w:r>
        <w:rPr>
          <w:rFonts w:ascii="Times New Roman" w:hAnsi="Times New Roman" w:cs="Times New Roman" w:eastAsia="Times New Roman"/>
          <w:b/>
          <w:color w:val="auto"/>
          <w:spacing w:val="0"/>
          <w:position w:val="0"/>
          <w:sz w:val="40"/>
          <w:u w:val="single"/>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ينص الدستور على مقتضيات تخص الحكامة المحلية ومشاركة المجتمع المدني والشباب في هذا الصدد، يتعين على مجلس نواب الشعب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ARP</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السهر على تنفيذ القوانين المتعلقة بالانتخابات الجهوية والبلدية في الوقت المناسب  للسماح للهيئة العليا المستقلة للإنتخابات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ISIE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ومنظمات المجتمع المدني والأحزاب السياسية أن يكون لها الوقت الكافي لتحضير للانتخابات وتنفيذ هذه المقتضيات الجديدة</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2</w:t>
      </w:r>
      <w:r>
        <w:rPr>
          <w:rFonts w:ascii="Times New Roman" w:hAnsi="Times New Roman" w:cs="Times New Roman" w:eastAsia="Times New Roman"/>
          <w:b/>
          <w:color w:val="auto"/>
          <w:spacing w:val="0"/>
          <w:position w:val="0"/>
          <w:sz w:val="40"/>
          <w:shd w:fill="auto" w:val="clear"/>
        </w:rPr>
        <w:t xml:space="preserve">/</w:t>
      </w:r>
      <w:r>
        <w:rPr>
          <w:rFonts w:ascii="Times New Roman" w:hAnsi="Times New Roman" w:cs="Times New Roman" w:eastAsia="Times New Roman"/>
          <w:b/>
          <w:color w:val="auto"/>
          <w:spacing w:val="0"/>
          <w:position w:val="0"/>
          <w:sz w:val="40"/>
          <w:shd w:fill="auto" w:val="clear"/>
        </w:rPr>
        <w:t xml:space="preserve">توصيات في شأن مخاوف تتعلق بالملاحظات الختامية </w:t>
      </w:r>
      <w:r>
        <w:rPr>
          <w:rFonts w:ascii="Times New Roman" w:hAnsi="Times New Roman" w:cs="Times New Roman" w:eastAsia="Times New Roman"/>
          <w:b/>
          <w:color w:val="auto"/>
          <w:spacing w:val="0"/>
          <w:position w:val="0"/>
          <w:sz w:val="40"/>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32"/>
          <w:shd w:fill="auto" w:val="clear"/>
        </w:rPr>
      </w:pPr>
    </w:p>
    <w:p>
      <w:pPr>
        <w:numPr>
          <w:ilvl w:val="0"/>
          <w:numId w:val="19"/>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إنشاء مؤسسة وطنية مختصة في مجال حقوق الإنسان ومطابقة لمبادئ باريس،</w:t>
      </w:r>
    </w:p>
    <w:p>
      <w:pPr>
        <w:numPr>
          <w:ilvl w:val="0"/>
          <w:numId w:val="19"/>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الإنخراط في الأصول الدولية في مادة حقوق الإنسان التي ما زالت لم يصادق عليها بعد</w:t>
      </w:r>
      <w:r>
        <w:rPr>
          <w:rFonts w:ascii="Times New Roman" w:hAnsi="Times New Roman" w:cs="Times New Roman" w:eastAsia="Times New Roman"/>
          <w:color w:val="auto"/>
          <w:spacing w:val="0"/>
          <w:position w:val="0"/>
          <w:sz w:val="32"/>
          <w:shd w:fill="auto" w:val="clear"/>
        </w:rPr>
        <w:t xml:space="preserve">.</w:t>
      </w:r>
    </w:p>
    <w:p>
      <w:pPr>
        <w:numPr>
          <w:ilvl w:val="0"/>
          <w:numId w:val="19"/>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ضمان أن جميع شكاوى التعذيب أو سوء المعاملة ستكون موضوع فتح تحقيق داخل أقرب الآجال</w:t>
      </w:r>
      <w:r>
        <w:rPr>
          <w:rFonts w:ascii="Times New Roman" w:hAnsi="Times New Roman" w:cs="Times New Roman" w:eastAsia="Times New Roman"/>
          <w:color w:val="auto"/>
          <w:spacing w:val="0"/>
          <w:position w:val="0"/>
          <w:sz w:val="32"/>
          <w:shd w:fill="auto" w:val="clear"/>
        </w:rPr>
        <w:t xml:space="preserve">.</w:t>
      </w:r>
    </w:p>
    <w:p>
      <w:pPr>
        <w:numPr>
          <w:ilvl w:val="0"/>
          <w:numId w:val="19"/>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تقديم تكوين لقضاة التحقيق وقضاة الموضوع في القانون الدولي المطبق في مادة التعذيب</w:t>
      </w:r>
      <w:r>
        <w:rPr>
          <w:rFonts w:ascii="Times New Roman" w:hAnsi="Times New Roman" w:cs="Times New Roman" w:eastAsia="Times New Roman"/>
          <w:color w:val="auto"/>
          <w:spacing w:val="0"/>
          <w:position w:val="0"/>
          <w:sz w:val="32"/>
          <w:shd w:fill="auto" w:val="clear"/>
        </w:rPr>
        <w:t xml:space="preserve">.</w:t>
      </w:r>
    </w:p>
    <w:p>
      <w:pPr>
        <w:numPr>
          <w:ilvl w:val="0"/>
          <w:numId w:val="19"/>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السهر على تنفيذ وقف تنفيذ أحكام الإعدام في حق المحكوم عليهم بعقوبة الإعدام الذي وقعت عليه تونس في دجنبر </w:t>
      </w:r>
      <w:r>
        <w:rPr>
          <w:rFonts w:ascii="Times New Roman" w:hAnsi="Times New Roman" w:cs="Times New Roman" w:eastAsia="Times New Roman"/>
          <w:color w:val="auto"/>
          <w:spacing w:val="0"/>
          <w:position w:val="0"/>
          <w:sz w:val="32"/>
          <w:shd w:fill="auto" w:val="clear"/>
        </w:rPr>
        <w:t xml:space="preserve">2012</w:t>
      </w:r>
    </w:p>
    <w:p>
      <w:pPr>
        <w:numPr>
          <w:ilvl w:val="0"/>
          <w:numId w:val="19"/>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مراجعة قانون مكافحة الإرهاب بغرض إلغاء الفصول التي تنص على عقوبة الإعدام لمعاقبة الجرائم الإرهابية</w:t>
      </w:r>
      <w:r>
        <w:rPr>
          <w:rFonts w:ascii="Times New Roman" w:hAnsi="Times New Roman" w:cs="Times New Roman" w:eastAsia="Times New Roman"/>
          <w:color w:val="auto"/>
          <w:spacing w:val="0"/>
          <w:position w:val="0"/>
          <w:sz w:val="32"/>
          <w:shd w:fill="auto" w:val="clear"/>
        </w:rPr>
        <w:t xml:space="preserve">.</w:t>
      </w:r>
    </w:p>
    <w:p>
      <w:pPr>
        <w:numPr>
          <w:ilvl w:val="0"/>
          <w:numId w:val="19"/>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تقديم ضمانات فعالة لحماية حقوق الإنسان للمتهمين لتجنب الأضرار الإضافية التي يمكن أن يتعرضون لها بإسم مكافحة الإرهاب</w:t>
      </w:r>
      <w:r>
        <w:rPr>
          <w:rFonts w:ascii="Times New Roman" w:hAnsi="Times New Roman" w:cs="Times New Roman" w:eastAsia="Times New Roman"/>
          <w:color w:val="auto"/>
          <w:spacing w:val="0"/>
          <w:position w:val="0"/>
          <w:sz w:val="32"/>
          <w:shd w:fill="auto" w:val="clear"/>
        </w:rPr>
        <w:t xml:space="preserve">.</w:t>
      </w:r>
    </w:p>
    <w:p>
      <w:pPr>
        <w:numPr>
          <w:ilvl w:val="0"/>
          <w:numId w:val="19"/>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يجب أن تتم مراجعة القانون المتعلق بالمحاكم  العسكرية للتأكد من أن نظام القضاء العسكري هو الوحيد الذي له صلاحية محاكمة العسكريين الذين ارتكبوا جرائم عسكرية</w:t>
      </w:r>
      <w:r>
        <w:rPr>
          <w:rFonts w:ascii="Times New Roman" w:hAnsi="Times New Roman" w:cs="Times New Roman" w:eastAsia="Times New Roman"/>
          <w:color w:val="auto"/>
          <w:spacing w:val="0"/>
          <w:position w:val="0"/>
          <w:sz w:val="32"/>
          <w:shd w:fill="auto" w:val="clear"/>
        </w:rPr>
        <w:t xml:space="preserve">.</w:t>
      </w:r>
    </w:p>
    <w:p>
      <w:pPr>
        <w:numPr>
          <w:ilvl w:val="0"/>
          <w:numId w:val="19"/>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إعادة تفعيل الحماية المقدمة للصحفي خلال ممارسة مهامه لضمان حقه في الحصول على المعلومة وحماية مصادرها</w:t>
      </w:r>
      <w:r>
        <w:rPr>
          <w:rFonts w:ascii="Times New Roman" w:hAnsi="Times New Roman" w:cs="Times New Roman" w:eastAsia="Times New Roman"/>
          <w:color w:val="auto"/>
          <w:spacing w:val="0"/>
          <w:position w:val="0"/>
          <w:sz w:val="32"/>
          <w:shd w:fill="auto" w:val="clear"/>
        </w:rPr>
        <w:t xml:space="preserve">.</w:t>
      </w:r>
    </w:p>
    <w:p>
      <w:pPr>
        <w:numPr>
          <w:ilvl w:val="0"/>
          <w:numId w:val="19"/>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الشروع على الفور في إجراء تحقيقات نزيهة وجدية حول الإعتداءات التي تمت في حق  المدافعين عن حقوق الإنسان</w:t>
      </w:r>
      <w:r>
        <w:rPr>
          <w:rFonts w:ascii="Times New Roman" w:hAnsi="Times New Roman" w:cs="Times New Roman" w:eastAsia="Times New Roman"/>
          <w:color w:val="auto"/>
          <w:spacing w:val="0"/>
          <w:position w:val="0"/>
          <w:sz w:val="32"/>
          <w:shd w:fill="auto" w:val="clear"/>
        </w:rPr>
        <w:t xml:space="preserve">.</w:t>
      </w:r>
    </w:p>
    <w:p>
      <w:pPr>
        <w:numPr>
          <w:ilvl w:val="0"/>
          <w:numId w:val="19"/>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إصلاح قانون القضاء العسكري لإدخال الدرجة الثانية للقضاء المحكمة وإلغاء المقتضيات التي يتعارض مع ضمانات الحق في محاكمة عادلة</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56"/>
          <w:shd w:fill="auto" w:val="clear"/>
        </w:rPr>
        <w:t xml:space="preserve">الــــــــــســيـــاق الـــعــــــام</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بتاريخ </w:t>
      </w:r>
      <w:r>
        <w:rPr>
          <w:rFonts w:ascii="Times New Roman" w:hAnsi="Times New Roman" w:cs="Times New Roman" w:eastAsia="Times New Roman"/>
          <w:color w:val="auto"/>
          <w:spacing w:val="0"/>
          <w:position w:val="0"/>
          <w:sz w:val="32"/>
          <w:shd w:fill="auto" w:val="clear"/>
        </w:rPr>
        <w:t xml:space="preserve">14</w:t>
      </w:r>
      <w:r>
        <w:rPr>
          <w:rFonts w:ascii="Times New Roman" w:hAnsi="Times New Roman" w:cs="Times New Roman" w:eastAsia="Times New Roman"/>
          <w:color w:val="auto"/>
          <w:spacing w:val="0"/>
          <w:position w:val="0"/>
          <w:sz w:val="32"/>
          <w:shd w:fill="auto" w:val="clear"/>
        </w:rPr>
        <w:t xml:space="preserve"> جانفي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وضع الشعب التونسي، بجميع فعالياته المدنية والسياسية، نهاية للنظام الاستبدادي الذي سلبه حقوقه سواء المدنية أو السياسية أو الإجتماعية وكذا الإقتصادية لأكثر من خمسة عقود</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بعد سقوط وهروب بن علي، تمحور الانتقال في البدء حول الحفاظ على دستور </w:t>
      </w:r>
      <w:r>
        <w:rPr>
          <w:rFonts w:ascii="Times New Roman" w:hAnsi="Times New Roman" w:cs="Times New Roman" w:eastAsia="Times New Roman"/>
          <w:color w:val="auto"/>
          <w:spacing w:val="0"/>
          <w:position w:val="0"/>
          <w:sz w:val="32"/>
          <w:shd w:fill="auto" w:val="clear"/>
        </w:rPr>
        <w:t xml:space="preserve">1959</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تم تشكلت حكومة الوحدة الوطنية تضم أعضاء من الحزب المخلوع والتجمع الدستوري الديمقراطي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RCD</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وأعضاء الأحزاب الثلاثة للمعارضة القانونية والنقابة الوطنية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UGTT</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تحت ضغط الاحتجاجات الشعبية وانسحاب ممثلي الإتحاد العام للشغل بتونس والتكتل الديمقراطي من أجل العمل والحريات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FDTL</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تم استبدال هذه الحكومة الأولى السريعة الزوال بعد بضعة أيام من قبل حكومة ثانية برئاسة الوزير الأول السابق لابن علي محمد الغنوشي</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لكن الاحتجاج الشعبي الذي تجسد في اعتصامين بمبنى الحكومة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جانفي، فيفري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ومظاهرة وطنية في </w:t>
      </w:r>
      <w:r>
        <w:rPr>
          <w:rFonts w:ascii="Times New Roman" w:hAnsi="Times New Roman" w:cs="Times New Roman" w:eastAsia="Times New Roman"/>
          <w:color w:val="auto"/>
          <w:spacing w:val="0"/>
          <w:position w:val="0"/>
          <w:sz w:val="32"/>
          <w:shd w:fill="auto" w:val="clear"/>
        </w:rPr>
        <w:t xml:space="preserve">25</w:t>
      </w:r>
      <w:r>
        <w:rPr>
          <w:rFonts w:ascii="Times New Roman" w:hAnsi="Times New Roman" w:cs="Times New Roman" w:eastAsia="Times New Roman"/>
          <w:color w:val="auto"/>
          <w:spacing w:val="0"/>
          <w:position w:val="0"/>
          <w:sz w:val="32"/>
          <w:shd w:fill="auto" w:val="clear"/>
        </w:rPr>
        <w:t xml:space="preserve"> فيفري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أنهى بشكل تام  لسيادة النظام السابق مع رحيل أو استقالة كل وزرائه</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أنشئت حكومة مؤقتة جديدة برئاسة باجي القائد السبسي، التي تتكون فقط من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تقنيين</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مهمتهم الوحيدة هي  إدارة الأعمال الجارية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من بعد،  عهد بالإنتقال الديمقراطي إلى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الهيئة العليا لتحقيق أهداف الثورة والإصلاح السياسي والانتقال الديمقراطي</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برئاسة أستاذ القانون عياض بن عاشور</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وأكدت هذه الهيئة الدور الرئيسي للمجتمع المدني التونسي المعروف، عبر التاريخ الحديث للبلاد، بحيويته ونشاطه</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إدراكا منهم أن ثورة الحرية والكرامة كانت ثورة تركز على حقوق الإنسان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DH</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حيث انتفض الشعب لاستعادة حقوقه المسلوبة ويستجيب لإرادة القوى السياسية والديمقراطية، دعى أعضاء الهيئة العليا في توافق نسبي، إلى خارطة طريق تتماشى مع أهداف الثورة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i/>
          <w:color w:val="auto"/>
          <w:spacing w:val="0"/>
          <w:position w:val="0"/>
          <w:sz w:val="32"/>
          <w:shd w:fill="auto" w:val="clear"/>
        </w:rPr>
        <w:t xml:space="preserve">التوجه نحو انتخاب جمعية تأسيسية، حيث تم تعليق دستور عام </w:t>
      </w:r>
      <w:r>
        <w:rPr>
          <w:rFonts w:ascii="Times New Roman" w:hAnsi="Times New Roman" w:cs="Times New Roman" w:eastAsia="Times New Roman"/>
          <w:i/>
          <w:color w:val="auto"/>
          <w:spacing w:val="0"/>
          <w:position w:val="0"/>
          <w:sz w:val="32"/>
          <w:shd w:fill="auto" w:val="clear"/>
        </w:rPr>
        <w:t xml:space="preserve">1959</w:t>
      </w:r>
      <w:r>
        <w:rPr>
          <w:rFonts w:ascii="Times New Roman" w:hAnsi="Times New Roman" w:cs="Times New Roman" w:eastAsia="Times New Roman"/>
          <w:i/>
          <w:color w:val="auto"/>
          <w:spacing w:val="0"/>
          <w:position w:val="0"/>
          <w:sz w:val="32"/>
          <w:shd w:fill="auto" w:val="clear"/>
        </w:rPr>
        <w:t xml:space="preserve">، وإعادة النظر في  جميع  الجهاز القانوني القمعية لنظام بن علي</w:t>
      </w:r>
      <w:r>
        <w:rPr>
          <w:rFonts w:ascii="Times New Roman" w:hAnsi="Times New Roman" w:cs="Times New Roman" w:eastAsia="Times New Roman"/>
          <w:i/>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i/>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بالتالي وعلى سبيل المثال، تم اعتماد العديد من مراسم قوانين للقطع مع الجهاز القمعي السابق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تم إلغاء القانون القديم الخاص بالجمعيات، الذي يرتكز على نظام الترخيص المسبق والذي أدى إلى كم الهيئات المستقلة للمجتمع المدني؛ تم اعتماد مرسوم قانون يرتكز على النظام التصريحي ويزيل منح التأشيرات من أيدي وزارة الداخلية في شهر شتنبر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في هذا المنهج، أنشأ قانون انتخابي جديد، تم اعتماده في شهر ماي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الإقتراع النسبي والمساوة بين الرجل والمرأة في اللوائح الانتخابية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خلق هيئة عليا مستقلة للإنتخابات التي تأخذ على عاتقها تنظيم الانتخابات والإشراف عليها، حتى هذه النقطة، تحت سيطرة وزارة الداخلية</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وفيما يتعلق بحرية الصحافة التعبير، يجب الإشارة إلى إلغاء وزارة الاتصال، المستعملة من قبل النظام السابق لمراقبة وسائل الإعلام، واعتماد مرسوم القانون رقم </w:t>
      </w:r>
      <w:r>
        <w:rPr>
          <w:rFonts w:ascii="Times New Roman" w:hAnsi="Times New Roman" w:cs="Times New Roman" w:eastAsia="Times New Roman"/>
          <w:color w:val="auto"/>
          <w:spacing w:val="0"/>
          <w:position w:val="0"/>
          <w:sz w:val="32"/>
          <w:shd w:fill="auto" w:val="clear"/>
        </w:rPr>
        <w:t xml:space="preserve">115</w:t>
      </w:r>
      <w:r>
        <w:rPr>
          <w:rFonts w:ascii="Times New Roman" w:hAnsi="Times New Roman" w:cs="Times New Roman" w:eastAsia="Times New Roman"/>
          <w:color w:val="auto"/>
          <w:spacing w:val="0"/>
          <w:position w:val="0"/>
          <w:sz w:val="32"/>
          <w:shd w:fill="auto" w:val="clear"/>
        </w:rPr>
        <w:t xml:space="preserve"> الذي يلغي تجريم الصحفيين بسبب انتقاد المؤسسات العمومية ومرسوم القانون رقم </w:t>
      </w:r>
      <w:r>
        <w:rPr>
          <w:rFonts w:ascii="Times New Roman" w:hAnsi="Times New Roman" w:cs="Times New Roman" w:eastAsia="Times New Roman"/>
          <w:color w:val="auto"/>
          <w:spacing w:val="0"/>
          <w:position w:val="0"/>
          <w:sz w:val="32"/>
          <w:shd w:fill="auto" w:val="clear"/>
        </w:rPr>
        <w:t xml:space="preserve">116</w:t>
      </w:r>
      <w:r>
        <w:rPr>
          <w:rFonts w:ascii="Times New Roman" w:hAnsi="Times New Roman" w:cs="Times New Roman" w:eastAsia="Times New Roman"/>
          <w:color w:val="auto"/>
          <w:spacing w:val="0"/>
          <w:position w:val="0"/>
          <w:sz w:val="32"/>
          <w:shd w:fill="auto" w:val="clear"/>
        </w:rPr>
        <w:t xml:space="preserve"> الذي ينص على إنشاء هيئة عليا مستقلة للاتصال السمعي البصري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HAICA</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علاوة على ذلك، حيث يستجيب النظام الجديد لمطالب المجتمع المدني الجد حيوي في عملية الإنتقال الديمقراطي، عزز انضمام تونس إلى الاتفاقيات الدولية المتعلقة بحماية حقوق الإنسان</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وهكذا صادقت الدولة  على ما يلي </w:t>
      </w:r>
      <w:r>
        <w:rPr>
          <w:rFonts w:ascii="Times New Roman" w:hAnsi="Times New Roman" w:cs="Times New Roman" w:eastAsia="Times New Roman"/>
          <w:color w:val="auto"/>
          <w:spacing w:val="0"/>
          <w:position w:val="0"/>
          <w:sz w:val="32"/>
          <w:shd w:fill="auto" w:val="clear"/>
          <w:vertAlign w:val="superscript"/>
        </w:rPr>
        <w:t xml:space="preserve">1</w:t>
      </w:r>
      <w:r>
        <w:rPr>
          <w:rFonts w:ascii="Times New Roman" w:hAnsi="Times New Roman" w:cs="Times New Roman" w:eastAsia="Times New Roman"/>
          <w:color w:val="auto"/>
          <w:spacing w:val="0"/>
          <w:position w:val="0"/>
          <w:sz w:val="32"/>
          <w:shd w:fill="auto" w:val="clear"/>
        </w:rPr>
        <w:t xml:space="preserve"> :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numPr>
          <w:ilvl w:val="0"/>
          <w:numId w:val="23"/>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البروتوكول الاختياري الأول الذي يرتبط بالعهد الدولي للحقوق المدنية والسياسية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PIDCP</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الذي علاوة على ذلك، كان موضوع الملاحظة النهائية الثانية للجنة حقوق الإنسان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CCPR</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مارس </w:t>
      </w:r>
      <w:r>
        <w:rPr>
          <w:rFonts w:ascii="Times New Roman" w:hAnsi="Times New Roman" w:cs="Times New Roman" w:eastAsia="Times New Roman"/>
          <w:color w:val="auto"/>
          <w:spacing w:val="0"/>
          <w:position w:val="0"/>
          <w:sz w:val="32"/>
          <w:shd w:fill="auto" w:val="clear"/>
        </w:rPr>
        <w:t xml:space="preserve">2008</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720" w:firstLine="0"/>
        <w:jc w:val="both"/>
        <w:rPr>
          <w:rFonts w:ascii="Times New Roman" w:hAnsi="Times New Roman" w:cs="Times New Roman" w:eastAsia="Times New Roman"/>
          <w:color w:val="auto"/>
          <w:spacing w:val="0"/>
          <w:position w:val="0"/>
          <w:sz w:val="32"/>
          <w:shd w:fill="auto" w:val="clear"/>
        </w:rPr>
      </w:pPr>
    </w:p>
    <w:p>
      <w:pPr>
        <w:numPr>
          <w:ilvl w:val="0"/>
          <w:numId w:val="25"/>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الاتفاقية الدولية لحماية جميع الأشخاص من الاختفاء القسري</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numPr>
          <w:ilvl w:val="0"/>
          <w:numId w:val="27"/>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قانون روما الصادر عن المحكمة الجنائية الدولية والاتفاقية حول امتيازات وحصانات المحكمة الجنائية الدولية</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numPr>
          <w:ilvl w:val="0"/>
          <w:numId w:val="29"/>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البروتوكول الاختياري المتعلق بالاتفاقية المناهضة للتعذيب وغيره من ضروب المعاملة أو العقوبة القاسية اللاإنسانية  أو المهينة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CAT</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بمثابة إحداث آلية وطنية للحماية ضد التعذيب وإمكانية القيام بزيارات لأماكن الإحتجاز</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على المستوى الدستوري، تم انتخاب جمعية تأسيسية في </w:t>
      </w:r>
      <w:r>
        <w:rPr>
          <w:rFonts w:ascii="Times New Roman" w:hAnsi="Times New Roman" w:cs="Times New Roman" w:eastAsia="Times New Roman"/>
          <w:color w:val="auto"/>
          <w:spacing w:val="0"/>
          <w:position w:val="0"/>
          <w:sz w:val="32"/>
          <w:shd w:fill="auto" w:val="clear"/>
        </w:rPr>
        <w:t xml:space="preserve">23</w:t>
      </w:r>
      <w:r>
        <w:rPr>
          <w:rFonts w:ascii="Times New Roman" w:hAnsi="Times New Roman" w:cs="Times New Roman" w:eastAsia="Times New Roman"/>
          <w:color w:val="auto"/>
          <w:spacing w:val="0"/>
          <w:position w:val="0"/>
          <w:sz w:val="32"/>
          <w:shd w:fill="auto" w:val="clear"/>
        </w:rPr>
        <w:t xml:space="preserve"> أكتوبر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على إثر الانتخابات التي تم تنظيمها تحت إشراف الهيئة العليا المستقلة للانتخابات وشهد فيها من قبل المراقبين الوطنيين والدوليين بأنها ديمقراطية وحرة وشفافة</w:t>
      </w:r>
      <w:r>
        <w:rPr>
          <w:rFonts w:ascii="Times New Roman" w:hAnsi="Times New Roman" w:cs="Times New Roman" w:eastAsia="Times New Roman"/>
          <w:color w:val="auto"/>
          <w:spacing w:val="0"/>
          <w:position w:val="0"/>
          <w:sz w:val="32"/>
          <w:shd w:fill="auto" w:val="clear"/>
        </w:rPr>
        <w:t xml:space="preserve">.</w:t>
      </w:r>
    </w:p>
    <w:p>
      <w:pPr>
        <w:tabs>
          <w:tab w:val="left" w:pos="4032" w:leader="none"/>
        </w:tabs>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ab/>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هذه الجمعية التي يتعين عليها صياغة دستور الجمهورية الثانية في غضون عام واحد، لم تتمكن من القيام بذلك إلا في نهاية شهر جانفي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بسبب التجاذبات السياسية والخلافات الايديولوجية حول القضايا الرئيسية مثل تلك المتعلقة بطبيعة الدولة، ومبدأ الشمولية، وسيادة القانون الدولي على القانون المحلي، ومكانة الدين، ومبدأ المساواة بين المرأة والرجل، وعقوبة الإعدام، و أغراض التعليم العمومي، الخ</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w:t>
      </w:r>
      <w:r>
        <w:rPr>
          <w:rFonts w:ascii="Times New Roman" w:hAnsi="Times New Roman" w:cs="Times New Roman" w:eastAsia="Times New Roman"/>
          <w:color w:val="auto"/>
          <w:spacing w:val="0"/>
          <w:position w:val="0"/>
          <w:sz w:val="18"/>
          <w:shd w:fill="auto" w:val="clear"/>
        </w:rPr>
        <w:t xml:space="preserve"> نجم عن ذلك أيضا سحب التحفظات من الإتفاقية المتعلقة بالقضاء على جميع أشكال التمييز إزاء النساء</w:t>
      </w:r>
      <w:r>
        <w:rPr>
          <w:rFonts w:ascii="Times New Roman" w:hAnsi="Times New Roman" w:cs="Times New Roman" w:eastAsia="Times New Roman"/>
          <w:color w:val="auto"/>
          <w:spacing w:val="0"/>
          <w:position w:val="0"/>
          <w:sz w:val="18"/>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على الرغم من الصعوبات التي صاحبت صياغة الدستور الجديد، اتفقت منظمات حقوق الإنسان على أنها تقر بصفة كاملة بالحقوق والحريات الأساسية  وبأنها تنشئ مؤسسات تضمن دولة القانون والديمقراطية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غير أنه، لا تزال الاتفاقيات الدولية دون هذا القانون الأساسي ولم يتم تقديم إلغاء عقوبة الإعدام، التي تتواجد ضمن الملاحظات الختامية للجنة حقوق الإنسان في التقرير الدوري الخامس لتونس</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تطلق حاليا هذه المنظمات إطلاق مشروع كبير لملائمة التشريع التونسي مع المقتضيات الدستورية في مادة حقوق الإنسان</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ولكن على الرغم من هذه التقدمات نحو بناء دولة القانون، عرف الإنتقال الديمقراطي تراجعات وتحديات  كبيرة أوشكت على تعريض مكاسب ثورة الحرية والكرامة للفشل بشكل عميق</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أغلبية مقاعد المجلس التأسيسي فازت بها حركة النهضة الاسلامية التي بتحالفها مع حزبين آخرين، التكتل الديمقراطي من ّأجل العمل والحريات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FDTL</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لمصطفى بن جعفر والمؤتمر من أجل الجمهورية لمنصف مرزوقي ولَّدت الترويكة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troïka</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التي تولت مقاليد السلطة التشريعية والتنفيذية إلى غايةالإنتخابات التشريعية في </w:t>
      </w:r>
      <w:r>
        <w:rPr>
          <w:rFonts w:ascii="Times New Roman" w:hAnsi="Times New Roman" w:cs="Times New Roman" w:eastAsia="Times New Roman"/>
          <w:color w:val="auto"/>
          <w:spacing w:val="0"/>
          <w:position w:val="0"/>
          <w:sz w:val="32"/>
          <w:shd w:fill="auto" w:val="clear"/>
        </w:rPr>
        <w:t xml:space="preserve">26</w:t>
      </w:r>
      <w:r>
        <w:rPr>
          <w:rFonts w:ascii="Times New Roman" w:hAnsi="Times New Roman" w:cs="Times New Roman" w:eastAsia="Times New Roman"/>
          <w:color w:val="auto"/>
          <w:spacing w:val="0"/>
          <w:position w:val="0"/>
          <w:sz w:val="32"/>
          <w:shd w:fill="auto" w:val="clear"/>
        </w:rPr>
        <w:t xml:space="preserve"> أكتوبر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التي أقرت باستقطاب واضح بين حزب </w:t>
      </w:r>
      <w:r>
        <w:rPr>
          <w:rFonts w:ascii="Times New Roman" w:hAnsi="Times New Roman" w:cs="Times New Roman" w:eastAsia="Times New Roman"/>
          <w:color w:val="auto"/>
          <w:spacing w:val="0"/>
          <w:position w:val="0"/>
          <w:sz w:val="32"/>
          <w:shd w:fill="auto" w:val="clear"/>
        </w:rPr>
        <w:t xml:space="preserve">Ennida</w:t>
      </w:r>
      <w:r>
        <w:rPr>
          <w:rFonts w:ascii="Times New Roman" w:hAnsi="Times New Roman" w:cs="Times New Roman" w:eastAsia="Times New Roman"/>
          <w:color w:val="auto"/>
          <w:spacing w:val="0"/>
          <w:position w:val="0"/>
          <w:sz w:val="32"/>
          <w:shd w:fill="auto" w:val="clear"/>
        </w:rPr>
        <w:t xml:space="preserve"> للرئيس المقبل بجي القايد السبسي والحركة الإسلامية النهضة ثم انتخابات رئاسية بتاريخ </w:t>
      </w:r>
      <w:r>
        <w:rPr>
          <w:rFonts w:ascii="Times New Roman" w:hAnsi="Times New Roman" w:cs="Times New Roman" w:eastAsia="Times New Roman"/>
          <w:color w:val="auto"/>
          <w:spacing w:val="0"/>
          <w:position w:val="0"/>
          <w:sz w:val="32"/>
          <w:shd w:fill="auto" w:val="clear"/>
        </w:rPr>
        <w:t xml:space="preserve">23</w:t>
      </w:r>
      <w:r>
        <w:rPr>
          <w:rFonts w:ascii="Times New Roman" w:hAnsi="Times New Roman" w:cs="Times New Roman" w:eastAsia="Times New Roman"/>
          <w:color w:val="auto"/>
          <w:spacing w:val="0"/>
          <w:position w:val="0"/>
          <w:sz w:val="32"/>
          <w:shd w:fill="auto" w:val="clear"/>
        </w:rPr>
        <w:t xml:space="preserve"> نونبر </w:t>
      </w:r>
      <w:r>
        <w:rPr>
          <w:rFonts w:ascii="Times New Roman" w:hAnsi="Times New Roman" w:cs="Times New Roman" w:eastAsia="Times New Roman"/>
          <w:color w:val="auto"/>
          <w:spacing w:val="0"/>
          <w:position w:val="0"/>
          <w:sz w:val="32"/>
          <w:shd w:fill="auto" w:val="clear"/>
        </w:rPr>
        <w:t xml:space="preserve">2013</w:t>
      </w:r>
      <w:r>
        <w:rPr>
          <w:rFonts w:ascii="Times New Roman" w:hAnsi="Times New Roman" w:cs="Times New Roman" w:eastAsia="Times New Roman"/>
          <w:color w:val="auto"/>
          <w:spacing w:val="0"/>
          <w:position w:val="0"/>
          <w:sz w:val="32"/>
          <w:shd w:fill="auto" w:val="clear"/>
        </w:rPr>
        <w:t xml:space="preserve"> التي استلزمت جورين لتفصل بين مرشح </w:t>
      </w:r>
      <w:r>
        <w:rPr>
          <w:rFonts w:ascii="Times New Roman" w:hAnsi="Times New Roman" w:cs="Times New Roman" w:eastAsia="Times New Roman"/>
          <w:color w:val="auto"/>
          <w:spacing w:val="0"/>
          <w:position w:val="0"/>
          <w:sz w:val="32"/>
          <w:shd w:fill="auto" w:val="clear"/>
        </w:rPr>
        <w:t xml:space="preserve">Ennida</w:t>
      </w:r>
      <w:r>
        <w:rPr>
          <w:rFonts w:ascii="Times New Roman" w:hAnsi="Times New Roman" w:cs="Times New Roman" w:eastAsia="Times New Roman"/>
          <w:color w:val="auto"/>
          <w:spacing w:val="0"/>
          <w:position w:val="0"/>
          <w:sz w:val="32"/>
          <w:shd w:fill="auto" w:val="clear"/>
        </w:rPr>
        <w:t xml:space="preserve">، بجي القايد السبسي والرئيس المخلوع م</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المرزوقي</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بعد تحررهم من من سلطة الدكتاتورية، وجد التونسيون أنهم ما زالوا في مواجهة  القضية الاجتماعية، مطلبهم الرئيسي من أجل عدالة اجتماعية حقيقية بين الأشخاص والمناطق، تم تخطيها بأولويات دستورية وانتخابية وهي أبعد ما أن تكون في طور التحقيق</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المعارضة الشعبية من أجل الحق في العمل والتنمية العادلة ما زالت مستمرة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والقمع أيضا</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ثورة </w:t>
      </w:r>
      <w:r>
        <w:rPr>
          <w:rFonts w:ascii="Times New Roman" w:hAnsi="Times New Roman" w:cs="Times New Roman" w:eastAsia="Times New Roman"/>
          <w:color w:val="auto"/>
          <w:spacing w:val="0"/>
          <w:position w:val="0"/>
          <w:sz w:val="32"/>
          <w:shd w:fill="auto" w:val="clear"/>
        </w:rPr>
        <w:t xml:space="preserve">14</w:t>
      </w:r>
      <w:r>
        <w:rPr>
          <w:rFonts w:ascii="Times New Roman" w:hAnsi="Times New Roman" w:cs="Times New Roman" w:eastAsia="Times New Roman"/>
          <w:color w:val="auto"/>
          <w:spacing w:val="0"/>
          <w:position w:val="0"/>
          <w:sz w:val="32"/>
          <w:shd w:fill="auto" w:val="clear"/>
        </w:rPr>
        <w:t xml:space="preserve"> جانفي، التي كانت ثورة من أجل حقوق الإنسان حقا لم تضع حد لانتهاكات هذه الحقوق</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في الواقع، فضاء الحريات الفردية والعمومية عانى قيودا خطيرة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المقتضيات المتعلقة بحالة الطوارئ المعلنة في </w:t>
      </w:r>
      <w:r>
        <w:rPr>
          <w:rFonts w:ascii="Times New Roman" w:hAnsi="Times New Roman" w:cs="Times New Roman" w:eastAsia="Times New Roman"/>
          <w:color w:val="auto"/>
          <w:spacing w:val="0"/>
          <w:position w:val="0"/>
          <w:sz w:val="32"/>
          <w:shd w:fill="auto" w:val="clear"/>
        </w:rPr>
        <w:t xml:space="preserve">14</w:t>
      </w:r>
      <w:r>
        <w:rPr>
          <w:rFonts w:ascii="Times New Roman" w:hAnsi="Times New Roman" w:cs="Times New Roman" w:eastAsia="Times New Roman"/>
          <w:color w:val="auto"/>
          <w:spacing w:val="0"/>
          <w:position w:val="0"/>
          <w:sz w:val="32"/>
          <w:shd w:fill="auto" w:val="clear"/>
        </w:rPr>
        <w:t xml:space="preserve"> جانفي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كثيرا ما استعملت ذريعة لارتكاب انتهاكات خطيرة  لحقوق الإنسان</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حقوق المظاهرة والتجمع والاحتجاج السلمي تمت إهانتها من قبل قوات الأمن، التي لجأت في كثير من الحالات إلى الإستعمال المفرط وغير المتناسب للقوة تصل إلى استخدام رصاص الصيد لتفريق المتظاهرين، كما حدث في سليانة في أفريل </w:t>
      </w:r>
      <w:r>
        <w:rPr>
          <w:rFonts w:ascii="Times New Roman" w:hAnsi="Times New Roman" w:cs="Times New Roman" w:eastAsia="Times New Roman"/>
          <w:color w:val="auto"/>
          <w:spacing w:val="0"/>
          <w:position w:val="0"/>
          <w:sz w:val="32"/>
          <w:shd w:fill="auto" w:val="clear"/>
        </w:rPr>
        <w:t xml:space="preserve">2013</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مؤخرا، قامت السلطات بمنع وتفريق باستعمال العنف عدة  مظاهرات سلمية احتجاجا على مشروع قانون بشأن المصالحة الاقتصادية</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علاوة على ذلك، أعربت المنظمات غير الحكومية للدفاع عن حقوق الإنسان مرارا عن مخاوفها من الاعتقال والاحتجاز التعسفي وسوء المعاملة والتعذيب</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وقد استنكرت هذه الجمعيات في بلاغها عدة حالات سوء المعاملة والتعذيب</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تم منع  المقرر الخاص حول التعذيب  وغيرها من العقوبات أو المعاملات السيءة واللاإنسانية والمهينة في زيارة تتبع  له بتونس في يونيو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من ولوج مركز الشرطة القضائية بالكرجاني، مما يضاعف الشكوك في استخدام التعذيب والإفلات من العقاب الذي  لا يزال يتمتع به المسؤولين عن هذه الممارسات</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فيما يتعلق بحرية الصحافة والتعبير، فقد كانت دون التوقعات التي ولدتها الثورة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ونددت نقابات الصحفيين دائما بالهجمات والمضايقات التي يتعرض لها الصحفيون</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عملية العدالة الانتقالية دائما ما تجد عراق</w:t>
      </w:r>
      <w:r>
        <w:rPr>
          <w:rFonts w:ascii="Times New Roman" w:hAnsi="Times New Roman" w:cs="Times New Roman" w:eastAsia="Times New Roman"/>
          <w:color w:val="FF0000"/>
          <w:spacing w:val="0"/>
          <w:position w:val="0"/>
          <w:sz w:val="32"/>
          <w:shd w:fill="auto" w:val="clear"/>
        </w:rPr>
        <w:t xml:space="preserve">ي</w:t>
      </w:r>
      <w:r>
        <w:rPr>
          <w:rFonts w:ascii="Times New Roman" w:hAnsi="Times New Roman" w:cs="Times New Roman" w:eastAsia="Times New Roman"/>
          <w:color w:val="auto"/>
          <w:spacing w:val="0"/>
          <w:position w:val="0"/>
          <w:sz w:val="32"/>
          <w:shd w:fill="auto" w:val="clear"/>
        </w:rPr>
        <w:t xml:space="preserve">ل من خلال العديد من الاختلالات التشريعية والمؤسسية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هيئة الحقيقة والكرامة أبعد من أن تستفيد من أي انتقاد وطني ما دامت تؤاخذ عن كونها تشكلت على أساس الحصة التناسبية بين الأحزاب وأنه بعض العناصر المدنية قد تم استبعادها منها</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مشروع القانون الأخير المتعلق بالمصالحة الاقتصادية والمالية المقترح من قبل الرئاسة زاد من تعطيل هذه العملية</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على المستوى التشريعي، الترسانة القانونية أبعد ما تكون منسجمة مع الدستور الجديد</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العديد من القوانين، مثل تلك المتعلقة بقمع الهجمات ضد القوات المسلحة، أو قانون مكافحة الإرهاب وغسل الأموال، أو أيضا تلك المتعلقة بالمصالحة تم رفضها من قبل المجتمع المدني بسبب مخالفتها للدستور</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في ما يتعلق بالحقوق الاقتصادية والاجتماعية، فإن وثيرة الإضرابات وحركات الفلاحين والعمال والاعتصام على الطرق كلها مؤشرات على استمرار عدم المساواة بين الأشخاص والمناطق</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ضعف القوة الشرائية سيتضاعف مع الزيادة في الأسعار وارتفاع معدلات البطالة وعودة ممارسات الرشوة والمحسوبية</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الحقوق البيئية تعرف هي أيضا انتهاكات خطيرة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المشهد الحضري يتدهور بشكل واضح بسبب نقص الخدمات البلدية وغياب المواطنة عند بعض المواطنين</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الصناعات الملوثة، مثل </w:t>
      </w:r>
      <w:r>
        <w:rPr>
          <w:rFonts w:ascii="Times New Roman" w:hAnsi="Times New Roman" w:cs="Times New Roman" w:eastAsia="Times New Roman"/>
          <w:color w:val="auto"/>
          <w:spacing w:val="0"/>
          <w:position w:val="0"/>
          <w:sz w:val="32"/>
          <w:shd w:fill="auto" w:val="clear"/>
        </w:rPr>
        <w:t xml:space="preserve">SIAP</w:t>
      </w:r>
      <w:r>
        <w:rPr>
          <w:rFonts w:ascii="Times New Roman" w:hAnsi="Times New Roman" w:cs="Times New Roman" w:eastAsia="Times New Roman"/>
          <w:color w:val="auto"/>
          <w:spacing w:val="0"/>
          <w:position w:val="0"/>
          <w:sz w:val="32"/>
          <w:shd w:fill="auto" w:val="clear"/>
        </w:rPr>
        <w:t xml:space="preserve"> صفاقس وغيرها الكثير لا تخضع لأية مراقبة من السيطرة وتستمر في تفريغ السموم في الهواء والماء</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علاوة على ذلك، وعلى الرغم من معارضة الجمعيات البيئية، ما يزال المسؤولون  مستمرين في تأكيد عزمهم على إبرام عقود مع شركات عالمية لاستغلال الغاز الصخري</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مستفيدة من جو الحرية التي اتسمت بها البلاد بعد الثورة والمقتضيات التشريعية  الأكثر ليبرالية بشأن الجمعيات، ظهرت آلاف المنظمات</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لكنها، لا تدافع جميعها عن المبادئ الكونية والحقوق الإنسانية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البعض، مثل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منظمات حماية الثورة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ذات التبعية الاسلامية راديكالية ستذهب حتى إلى التألف في شكل شرطة موازية تتهم بالإرتداد كل أولئك الذين لا يشاركونهم في مبادئهم، يهجمون على رجال السياسة والنقابيين ويشعلون النار في دور السينما وبعض أماكن العبادة، كل هذا دون أن تحاول سلطات تلك الفترة إيقاف فعليا أعمال العنف هذه التي بدأت تهدد الانتقال الديمقراطي بشكل خطير</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الهجوم على السفارة الأمريكية بتونس في </w:t>
      </w:r>
      <w:r>
        <w:rPr>
          <w:rFonts w:ascii="Times New Roman" w:hAnsi="Times New Roman" w:cs="Times New Roman" w:eastAsia="Times New Roman"/>
          <w:color w:val="auto"/>
          <w:spacing w:val="0"/>
          <w:position w:val="0"/>
          <w:sz w:val="32"/>
          <w:shd w:fill="auto" w:val="clear"/>
        </w:rPr>
        <w:t xml:space="preserve">15</w:t>
      </w:r>
      <w:r>
        <w:rPr>
          <w:rFonts w:ascii="Times New Roman" w:hAnsi="Times New Roman" w:cs="Times New Roman" w:eastAsia="Times New Roman"/>
          <w:color w:val="auto"/>
          <w:spacing w:val="0"/>
          <w:position w:val="0"/>
          <w:sz w:val="32"/>
          <w:shd w:fill="auto" w:val="clear"/>
        </w:rPr>
        <w:t xml:space="preserve"> سبتمبر </w:t>
      </w:r>
      <w:r>
        <w:rPr>
          <w:rFonts w:ascii="Times New Roman" w:hAnsi="Times New Roman" w:cs="Times New Roman" w:eastAsia="Times New Roman"/>
          <w:color w:val="auto"/>
          <w:spacing w:val="0"/>
          <w:position w:val="0"/>
          <w:sz w:val="32"/>
          <w:shd w:fill="auto" w:val="clear"/>
        </w:rPr>
        <w:t xml:space="preserve">2012</w:t>
      </w:r>
      <w:r>
        <w:rPr>
          <w:rFonts w:ascii="Times New Roman" w:hAnsi="Times New Roman" w:cs="Times New Roman" w:eastAsia="Times New Roman"/>
          <w:color w:val="auto"/>
          <w:spacing w:val="0"/>
          <w:position w:val="0"/>
          <w:sz w:val="32"/>
          <w:shd w:fill="auto" w:val="clear"/>
        </w:rPr>
        <w:t xml:space="preserve">، والاشتباكات العنيفة التي تمت في </w:t>
      </w:r>
      <w:r>
        <w:rPr>
          <w:rFonts w:ascii="Times New Roman" w:hAnsi="Times New Roman" w:cs="Times New Roman" w:eastAsia="Times New Roman"/>
          <w:color w:val="auto"/>
          <w:spacing w:val="0"/>
          <w:position w:val="0"/>
          <w:sz w:val="32"/>
          <w:shd w:fill="auto" w:val="clear"/>
        </w:rPr>
        <w:t xml:space="preserve">4</w:t>
      </w:r>
      <w:r>
        <w:rPr>
          <w:rFonts w:ascii="Times New Roman" w:hAnsi="Times New Roman" w:cs="Times New Roman" w:eastAsia="Times New Roman"/>
          <w:color w:val="auto"/>
          <w:spacing w:val="0"/>
          <w:position w:val="0"/>
          <w:sz w:val="32"/>
          <w:shd w:fill="auto" w:val="clear"/>
        </w:rPr>
        <w:t xml:space="preserve"> ديسمبر </w:t>
      </w:r>
      <w:r>
        <w:rPr>
          <w:rFonts w:ascii="Times New Roman" w:hAnsi="Times New Roman" w:cs="Times New Roman" w:eastAsia="Times New Roman"/>
          <w:color w:val="auto"/>
          <w:spacing w:val="0"/>
          <w:position w:val="0"/>
          <w:sz w:val="32"/>
          <w:shd w:fill="auto" w:val="clear"/>
        </w:rPr>
        <w:t xml:space="preserve">2012</w:t>
      </w:r>
      <w:r>
        <w:rPr>
          <w:rFonts w:ascii="Times New Roman" w:hAnsi="Times New Roman" w:cs="Times New Roman" w:eastAsia="Times New Roman"/>
          <w:color w:val="auto"/>
          <w:spacing w:val="0"/>
          <w:position w:val="0"/>
          <w:sz w:val="32"/>
          <w:shd w:fill="auto" w:val="clear"/>
        </w:rPr>
        <w:t xml:space="preserve">، بين الإسلاميين والنقابيين أمام مقر الاتحاد العام التونسي للشغل </w:t>
      </w:r>
      <w:r>
        <w:rPr>
          <w:rFonts w:ascii="Times New Roman" w:hAnsi="Times New Roman" w:cs="Times New Roman" w:eastAsia="Times New Roman"/>
          <w:color w:val="auto"/>
          <w:spacing w:val="0"/>
          <w:position w:val="0"/>
          <w:sz w:val="32"/>
          <w:shd w:fill="auto" w:val="clear"/>
        </w:rPr>
        <w:t xml:space="preserve">UGTT</w:t>
      </w:r>
      <w:r>
        <w:rPr>
          <w:rFonts w:ascii="Times New Roman" w:hAnsi="Times New Roman" w:cs="Times New Roman" w:eastAsia="Times New Roman"/>
          <w:color w:val="auto"/>
          <w:spacing w:val="0"/>
          <w:position w:val="0"/>
          <w:sz w:val="32"/>
          <w:shd w:fill="auto" w:val="clear"/>
        </w:rPr>
        <w:t xml:space="preserve">، توضح جو انعدام الأمن والإفلات من العقاب الذي أصبح يتفاقم</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و في </w:t>
      </w:r>
      <w:r>
        <w:rPr>
          <w:rFonts w:ascii="Times New Roman" w:hAnsi="Times New Roman" w:cs="Times New Roman" w:eastAsia="Times New Roman"/>
          <w:color w:val="auto"/>
          <w:spacing w:val="0"/>
          <w:position w:val="0"/>
          <w:sz w:val="32"/>
          <w:shd w:fill="auto" w:val="clear"/>
        </w:rPr>
        <w:t xml:space="preserve">6</w:t>
      </w:r>
      <w:r>
        <w:rPr>
          <w:rFonts w:ascii="Times New Roman" w:hAnsi="Times New Roman" w:cs="Times New Roman" w:eastAsia="Times New Roman"/>
          <w:color w:val="auto"/>
          <w:spacing w:val="0"/>
          <w:position w:val="0"/>
          <w:sz w:val="32"/>
          <w:shd w:fill="auto" w:val="clear"/>
        </w:rPr>
        <w:t xml:space="preserve"> فيفري </w:t>
      </w:r>
      <w:r>
        <w:rPr>
          <w:rFonts w:ascii="Times New Roman" w:hAnsi="Times New Roman" w:cs="Times New Roman" w:eastAsia="Times New Roman"/>
          <w:color w:val="auto"/>
          <w:spacing w:val="0"/>
          <w:position w:val="0"/>
          <w:sz w:val="32"/>
          <w:shd w:fill="auto" w:val="clear"/>
        </w:rPr>
        <w:t xml:space="preserve">2013</w:t>
      </w:r>
      <w:r>
        <w:rPr>
          <w:rFonts w:ascii="Times New Roman" w:hAnsi="Times New Roman" w:cs="Times New Roman" w:eastAsia="Times New Roman"/>
          <w:color w:val="auto"/>
          <w:spacing w:val="0"/>
          <w:position w:val="0"/>
          <w:sz w:val="32"/>
          <w:shd w:fill="auto" w:val="clear"/>
        </w:rPr>
        <w:t xml:space="preserve">، تم اغتيال شكري بلعيد، المسير السياسي لليسار أمام منزله في اليوم الموالي لدعوته في محطة تيلفيزيونية إلى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مؤتمر وطني ضد العنف والإرهاب</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ستة شهور فيما بعد، بتاريخ </w:t>
      </w:r>
      <w:r>
        <w:rPr>
          <w:rFonts w:ascii="Times New Roman" w:hAnsi="Times New Roman" w:cs="Times New Roman" w:eastAsia="Times New Roman"/>
          <w:color w:val="auto"/>
          <w:spacing w:val="0"/>
          <w:position w:val="0"/>
          <w:sz w:val="32"/>
          <w:shd w:fill="auto" w:val="clear"/>
        </w:rPr>
        <w:t xml:space="preserve">25</w:t>
      </w:r>
      <w:r>
        <w:rPr>
          <w:rFonts w:ascii="Times New Roman" w:hAnsi="Times New Roman" w:cs="Times New Roman" w:eastAsia="Times New Roman"/>
          <w:color w:val="auto"/>
          <w:spacing w:val="0"/>
          <w:position w:val="0"/>
          <w:sz w:val="32"/>
          <w:shd w:fill="auto" w:val="clear"/>
        </w:rPr>
        <w:t xml:space="preserve"> جويلية </w:t>
      </w:r>
      <w:r>
        <w:rPr>
          <w:rFonts w:ascii="Times New Roman" w:hAnsi="Times New Roman" w:cs="Times New Roman" w:eastAsia="Times New Roman"/>
          <w:color w:val="auto"/>
          <w:spacing w:val="0"/>
          <w:position w:val="0"/>
          <w:sz w:val="32"/>
          <w:shd w:fill="auto" w:val="clear"/>
        </w:rPr>
        <w:t xml:space="preserve">2013</w:t>
      </w:r>
      <w:r>
        <w:rPr>
          <w:rFonts w:ascii="Times New Roman" w:hAnsi="Times New Roman" w:cs="Times New Roman" w:eastAsia="Times New Roman"/>
          <w:color w:val="auto"/>
          <w:spacing w:val="0"/>
          <w:position w:val="0"/>
          <w:sz w:val="32"/>
          <w:shd w:fill="auto" w:val="clear"/>
        </w:rPr>
        <w:t xml:space="preserve">، شهيد آخر، النائب محمد براهمي، سقط تحت رصاص المتطرفين الدينيين</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بالتالي، أصبحت عملية الانتقال مجمدة، العديد من العناصر المكونة للجمعية هجروها مما أدى برئيسها مصطفى بن جعفر للإعلان عن تعليق أعمالها وإغلاقها</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تدخل المجتمع المدني ممثلا في اللجنة الرباعية للحوار الوطني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الاتحاد العام التونسي للشغل، الرابطة التونسية للدفاع عن حقوق الانسان، عمادة المحامين والاتحاد الوطني للصناعة والتجارة والصناعات التقليدية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التدخل لانقاذ البلاد من الوقوع في الفوضى</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اقترح الرباعي خارطة طريق بثلاثة محاور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إنهاء صياغة الدستور، تشكيل حكومة تقنوقراطية وتحديد تاريخ للانتخابات التشريعية والرئاسية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منحت جائزة نوبل للسلام عام </w:t>
      </w:r>
      <w:r>
        <w:rPr>
          <w:rFonts w:ascii="Times New Roman" w:hAnsi="Times New Roman" w:cs="Times New Roman" w:eastAsia="Times New Roman"/>
          <w:color w:val="auto"/>
          <w:spacing w:val="0"/>
          <w:position w:val="0"/>
          <w:sz w:val="32"/>
          <w:shd w:fill="auto" w:val="clear"/>
        </w:rPr>
        <w:t xml:space="preserve">2015</w:t>
      </w:r>
      <w:r>
        <w:rPr>
          <w:rFonts w:ascii="Times New Roman" w:hAnsi="Times New Roman" w:cs="Times New Roman" w:eastAsia="Times New Roman"/>
          <w:color w:val="auto"/>
          <w:spacing w:val="0"/>
          <w:position w:val="0"/>
          <w:sz w:val="32"/>
          <w:shd w:fill="auto" w:val="clear"/>
        </w:rPr>
        <w:t xml:space="preserve"> للجنة الرباعية اعترافا من اللجنة الدولية للمجتمع المدني التونسي بدوره الحاسم في إنقاذ عملية الانتقال إلى الديمقراطية</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تحليل للحقوق المدنية والسياسية بتونس</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الملاحظات الختامية للجنة حقوق الإنسان في التقرير الخامس والسادس للدولة التونسية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المطلوبة في </w:t>
      </w:r>
      <w:r>
        <w:rPr>
          <w:rFonts w:ascii="Times New Roman" w:hAnsi="Times New Roman" w:cs="Times New Roman" w:eastAsia="Times New Roman"/>
          <w:color w:val="auto"/>
          <w:spacing w:val="0"/>
          <w:position w:val="0"/>
          <w:sz w:val="32"/>
          <w:shd w:fill="auto" w:val="clear"/>
        </w:rPr>
        <w:t xml:space="preserve">04/02/1998</w:t>
      </w:r>
      <w:r>
        <w:rPr>
          <w:rFonts w:ascii="Times New Roman" w:hAnsi="Times New Roman" w:cs="Times New Roman" w:eastAsia="Times New Roman"/>
          <w:color w:val="auto"/>
          <w:spacing w:val="0"/>
          <w:position w:val="0"/>
          <w:sz w:val="32"/>
          <w:shd w:fill="auto" w:val="clear"/>
        </w:rPr>
        <w:t xml:space="preserve">، الذي وضع بتاريخ </w:t>
      </w:r>
      <w:r>
        <w:rPr>
          <w:rFonts w:ascii="Times New Roman" w:hAnsi="Times New Roman" w:cs="Times New Roman" w:eastAsia="Times New Roman"/>
          <w:color w:val="auto"/>
          <w:spacing w:val="0"/>
          <w:position w:val="0"/>
          <w:sz w:val="32"/>
          <w:shd w:fill="auto" w:val="clear"/>
        </w:rPr>
        <w:t xml:space="preserve">17/02/2006</w:t>
      </w:r>
      <w:r>
        <w:rPr>
          <w:rFonts w:ascii="Times New Roman" w:hAnsi="Times New Roman" w:cs="Times New Roman" w:eastAsia="Times New Roman"/>
          <w:color w:val="auto"/>
          <w:spacing w:val="0"/>
          <w:position w:val="0"/>
          <w:sz w:val="32"/>
          <w:shd w:fill="auto" w:val="clear"/>
        </w:rPr>
        <w:t xml:space="preserve"> وتمت دراسته في </w:t>
      </w:r>
      <w:r>
        <w:rPr>
          <w:rFonts w:ascii="Times New Roman" w:hAnsi="Times New Roman" w:cs="Times New Roman" w:eastAsia="Times New Roman"/>
          <w:color w:val="auto"/>
          <w:spacing w:val="0"/>
          <w:position w:val="0"/>
          <w:sz w:val="32"/>
          <w:shd w:fill="auto" w:val="clear"/>
        </w:rPr>
        <w:t xml:space="preserve">17</w:t>
      </w:r>
      <w:r>
        <w:rPr>
          <w:rFonts w:ascii="Times New Roman" w:hAnsi="Times New Roman" w:cs="Times New Roman" w:eastAsia="Times New Roman"/>
          <w:color w:val="auto"/>
          <w:spacing w:val="0"/>
          <w:position w:val="0"/>
          <w:sz w:val="32"/>
          <w:shd w:fill="auto" w:val="clear"/>
        </w:rPr>
        <w:t xml:space="preserve"> و</w:t>
      </w:r>
      <w:r>
        <w:rPr>
          <w:rFonts w:ascii="Times New Roman" w:hAnsi="Times New Roman" w:cs="Times New Roman" w:eastAsia="Times New Roman"/>
          <w:color w:val="auto"/>
          <w:spacing w:val="0"/>
          <w:position w:val="0"/>
          <w:sz w:val="32"/>
          <w:shd w:fill="auto" w:val="clear"/>
        </w:rPr>
        <w:t xml:space="preserve">18</w:t>
      </w:r>
      <w:r>
        <w:rPr>
          <w:rFonts w:ascii="Times New Roman" w:hAnsi="Times New Roman" w:cs="Times New Roman" w:eastAsia="Times New Roman"/>
          <w:color w:val="auto"/>
          <w:spacing w:val="0"/>
          <w:position w:val="0"/>
          <w:sz w:val="32"/>
          <w:shd w:fill="auto" w:val="clear"/>
        </w:rPr>
        <w:t xml:space="preserve"> مارس </w:t>
      </w:r>
      <w:r>
        <w:rPr>
          <w:rFonts w:ascii="Times New Roman" w:hAnsi="Times New Roman" w:cs="Times New Roman" w:eastAsia="Times New Roman"/>
          <w:color w:val="auto"/>
          <w:spacing w:val="0"/>
          <w:position w:val="0"/>
          <w:sz w:val="32"/>
          <w:shd w:fill="auto" w:val="clear"/>
        </w:rPr>
        <w:t xml:space="preserve">2008</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هي في الواقع موجهة إلى السلطات السياسية في البلاد التي أسقطتها  ثورة </w:t>
      </w:r>
      <w:r>
        <w:rPr>
          <w:rFonts w:ascii="Times New Roman" w:hAnsi="Times New Roman" w:cs="Times New Roman" w:eastAsia="Times New Roman"/>
          <w:color w:val="auto"/>
          <w:spacing w:val="0"/>
          <w:position w:val="0"/>
          <w:sz w:val="32"/>
          <w:shd w:fill="auto" w:val="clear"/>
        </w:rPr>
        <w:t xml:space="preserve">14</w:t>
      </w:r>
      <w:r>
        <w:rPr>
          <w:rFonts w:ascii="Times New Roman" w:hAnsi="Times New Roman" w:cs="Times New Roman" w:eastAsia="Times New Roman"/>
          <w:color w:val="auto"/>
          <w:spacing w:val="0"/>
          <w:position w:val="0"/>
          <w:sz w:val="32"/>
          <w:shd w:fill="auto" w:val="clear"/>
        </w:rPr>
        <w:t xml:space="preserve"> يناير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ومع ذلك، ونظرا لاستمرارية المؤسسات، تبقى هذه الملاحظات آنية وينبغي على المجتمع المدني كما الحكومة الحالية تنفيذها</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سيتمحور هذا التقرير البديل على ثلاثة خطوط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الجوانب الإيجابية والمخاوف المتعلقة بالملاحظات الختامية واهتمامات أخرى</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numPr>
          <w:ilvl w:val="0"/>
          <w:numId w:val="35"/>
        </w:numPr>
        <w:bidi w:val="true"/>
        <w:spacing w:before="0" w:after="0" w:line="240"/>
        <w:ind w:right="0" w:left="720" w:hanging="360"/>
        <w:jc w:val="both"/>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الجانب الإيجابي </w:t>
      </w:r>
      <w:r>
        <w:rPr>
          <w:rFonts w:ascii="Times New Roman" w:hAnsi="Times New Roman" w:cs="Times New Roman" w:eastAsia="Times New Roman"/>
          <w:b/>
          <w:color w:val="auto"/>
          <w:spacing w:val="0"/>
          <w:position w:val="0"/>
          <w:sz w:val="44"/>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تم حث الدولة التونسية على الإنخراط في البروتوكول الاختياري الأول المتعلق بالحقوق المدنية والسياسية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الملاحظة </w:t>
      </w:r>
      <w:r>
        <w:rPr>
          <w:rFonts w:ascii="Times New Roman" w:hAnsi="Times New Roman" w:cs="Times New Roman" w:eastAsia="Times New Roman"/>
          <w:color w:val="auto"/>
          <w:spacing w:val="0"/>
          <w:position w:val="0"/>
          <w:sz w:val="32"/>
          <w:shd w:fill="auto" w:val="clear"/>
        </w:rPr>
        <w:t xml:space="preserve">C</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9</w:t>
      </w:r>
      <w:r>
        <w:rPr>
          <w:rFonts w:ascii="Times New Roman" w:hAnsi="Times New Roman" w:cs="Times New Roman" w:eastAsia="Times New Roman"/>
          <w:color w:val="auto"/>
          <w:spacing w:val="0"/>
          <w:position w:val="0"/>
          <w:sz w:val="32"/>
          <w:shd w:fill="auto" w:val="clear"/>
        </w:rPr>
        <w:t xml:space="preserve"> ). </w:t>
      </w:r>
      <w:r>
        <w:rPr>
          <w:rFonts w:ascii="Times New Roman" w:hAnsi="Times New Roman" w:cs="Times New Roman" w:eastAsia="Times New Roman"/>
          <w:color w:val="auto"/>
          <w:spacing w:val="0"/>
          <w:position w:val="0"/>
          <w:sz w:val="32"/>
          <w:shd w:fill="auto" w:val="clear"/>
        </w:rPr>
        <w:t xml:space="preserve">وفقا لهذه التوصية، صادقت الدولة، التي حملها زخم ثورة الحرية والكرامة، على البروتوكول، مستجيبة بالتالي إلى مطالب المجتمع المدني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المرسوم </w:t>
      </w:r>
      <w:r>
        <w:rPr>
          <w:rFonts w:ascii="Times New Roman" w:hAnsi="Times New Roman" w:cs="Times New Roman" w:eastAsia="Times New Roman"/>
          <w:color w:val="auto"/>
          <w:spacing w:val="0"/>
          <w:position w:val="0"/>
          <w:sz w:val="32"/>
          <w:shd w:fill="auto" w:val="clear"/>
        </w:rPr>
        <w:t xml:space="preserve">3</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المؤرخ في </w:t>
      </w:r>
      <w:r>
        <w:rPr>
          <w:rFonts w:ascii="Times New Roman" w:hAnsi="Times New Roman" w:cs="Times New Roman" w:eastAsia="Times New Roman"/>
          <w:color w:val="auto"/>
          <w:spacing w:val="0"/>
          <w:position w:val="0"/>
          <w:sz w:val="32"/>
          <w:shd w:fill="auto" w:val="clear"/>
        </w:rPr>
        <w:t xml:space="preserve">19</w:t>
      </w:r>
      <w:r>
        <w:rPr>
          <w:rFonts w:ascii="Times New Roman" w:hAnsi="Times New Roman" w:cs="Times New Roman" w:eastAsia="Times New Roman"/>
          <w:color w:val="auto"/>
          <w:spacing w:val="0"/>
          <w:position w:val="0"/>
          <w:sz w:val="32"/>
          <w:shd w:fill="auto" w:val="clear"/>
        </w:rPr>
        <w:t xml:space="preserve"> فبراير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والأمر عدد </w:t>
      </w:r>
      <w:r>
        <w:rPr>
          <w:rFonts w:ascii="Times New Roman" w:hAnsi="Times New Roman" w:cs="Times New Roman" w:eastAsia="Times New Roman"/>
          <w:color w:val="auto"/>
          <w:spacing w:val="0"/>
          <w:position w:val="0"/>
          <w:sz w:val="32"/>
          <w:shd w:fill="auto" w:val="clear"/>
        </w:rPr>
        <w:t xml:space="preserve">551</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المؤرخ في </w:t>
      </w:r>
      <w:r>
        <w:rPr>
          <w:rFonts w:ascii="Times New Roman" w:hAnsi="Times New Roman" w:cs="Times New Roman" w:eastAsia="Times New Roman"/>
          <w:color w:val="auto"/>
          <w:spacing w:val="0"/>
          <w:position w:val="0"/>
          <w:sz w:val="32"/>
          <w:shd w:fill="auto" w:val="clear"/>
        </w:rPr>
        <w:t xml:space="preserve">14</w:t>
      </w:r>
      <w:r>
        <w:rPr>
          <w:rFonts w:ascii="Times New Roman" w:hAnsi="Times New Roman" w:cs="Times New Roman" w:eastAsia="Times New Roman"/>
          <w:color w:val="auto"/>
          <w:spacing w:val="0"/>
          <w:position w:val="0"/>
          <w:sz w:val="32"/>
          <w:shd w:fill="auto" w:val="clear"/>
        </w:rPr>
        <w:t xml:space="preserve"> ماي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صادقت الدولة أيضا على عدد من الاتفاقيات الدولية في مجال حقوق  الإنسان، وعلى وجه الخصوص </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الاتفاقية الدولية لحماية جميع الأشخاص من الاختفاء القسري،</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قانون روما الصادر عن المحكمة الجنائية الدولية والإتفاق المتعلق بامتيازات وحصانات المحكمة الجنائية الدولية</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البروتوكول الاختياري المتعلق باتفاقية مناهضة التعذيب وغيره من ضروب المعاملة أو العقوبة القاسية اللاإنسانية والمهينة الذي أعد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نظام زيارات منتظمة تقوم بها هيئات دولية ووطنية مستقلة للأماكن حي يوجد الأشخاص المعتقلين، من أجل منع التعذيب</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ووضع آلية الوطنية للوقاية </w:t>
      </w:r>
      <w:r>
        <w:rPr>
          <w:rFonts w:ascii="Times New Roman" w:hAnsi="Times New Roman" w:cs="Times New Roman" w:eastAsia="Times New Roman"/>
          <w:color w:val="auto"/>
          <w:spacing w:val="0"/>
          <w:position w:val="0"/>
          <w:sz w:val="32"/>
          <w:shd w:fill="auto" w:val="clear"/>
          <w:vertAlign w:val="superscript"/>
        </w:rPr>
        <w:t xml:space="preserve">2</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بتاريخ </w:t>
      </w:r>
      <w:r>
        <w:rPr>
          <w:rFonts w:ascii="Times New Roman" w:hAnsi="Times New Roman" w:cs="Times New Roman" w:eastAsia="Times New Roman"/>
          <w:color w:val="auto"/>
          <w:spacing w:val="0"/>
          <w:position w:val="0"/>
          <w:sz w:val="32"/>
          <w:shd w:fill="auto" w:val="clear"/>
        </w:rPr>
        <w:t xml:space="preserve">24</w:t>
      </w:r>
      <w:r>
        <w:rPr>
          <w:rFonts w:ascii="Times New Roman" w:hAnsi="Times New Roman" w:cs="Times New Roman" w:eastAsia="Times New Roman"/>
          <w:color w:val="auto"/>
          <w:spacing w:val="0"/>
          <w:position w:val="0"/>
          <w:sz w:val="32"/>
          <w:shd w:fill="auto" w:val="clear"/>
        </w:rPr>
        <w:t xml:space="preserve"> أكتوبر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اعتمد مجلس للوزراء مرسوم قانون رقم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103</w:t>
      </w:r>
      <w:r>
        <w:rPr>
          <w:rFonts w:ascii="Times New Roman" w:hAnsi="Times New Roman" w:cs="Times New Roman" w:eastAsia="Times New Roman"/>
          <w:color w:val="auto"/>
          <w:spacing w:val="0"/>
          <w:position w:val="0"/>
          <w:sz w:val="32"/>
          <w:shd w:fill="auto" w:val="clear"/>
        </w:rPr>
        <w:t xml:space="preserve"> مسقطا التحفظات التي قدمت للإتفاقية حول القضاء على جميع أشكال التمييز ضد المرأة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CEDAW</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خلال المصادقة عليها سنة </w:t>
      </w:r>
      <w:r>
        <w:rPr>
          <w:rFonts w:ascii="Times New Roman" w:hAnsi="Times New Roman" w:cs="Times New Roman" w:eastAsia="Times New Roman"/>
          <w:color w:val="auto"/>
          <w:spacing w:val="0"/>
          <w:position w:val="0"/>
          <w:sz w:val="32"/>
          <w:shd w:fill="auto" w:val="clear"/>
        </w:rPr>
        <w:t xml:space="preserve">1985</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ولكن هذا الإسقاط لم يصبح فعالا إلا في </w:t>
      </w:r>
      <w:r>
        <w:rPr>
          <w:rFonts w:ascii="Times New Roman" w:hAnsi="Times New Roman" w:cs="Times New Roman" w:eastAsia="Times New Roman"/>
          <w:color w:val="auto"/>
          <w:spacing w:val="0"/>
          <w:position w:val="0"/>
          <w:sz w:val="32"/>
          <w:shd w:fill="auto" w:val="clear"/>
        </w:rPr>
        <w:t xml:space="preserve">17</w:t>
      </w:r>
      <w:r>
        <w:rPr>
          <w:rFonts w:ascii="Times New Roman" w:hAnsi="Times New Roman" w:cs="Times New Roman" w:eastAsia="Times New Roman"/>
          <w:color w:val="auto"/>
          <w:spacing w:val="0"/>
          <w:position w:val="0"/>
          <w:sz w:val="32"/>
          <w:shd w:fill="auto" w:val="clear"/>
        </w:rPr>
        <w:t xml:space="preserve"> أفريل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مع إبلاغ الأمين العام للأمم المتحدة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هذا الإسقاط الرسمي للتحفظات عزز تسجيل المساواة الفعلية بين الرجال والنساء في الدستور الجديد</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سنة </w:t>
      </w:r>
      <w:r>
        <w:rPr>
          <w:rFonts w:ascii="Times New Roman" w:hAnsi="Times New Roman" w:cs="Times New Roman" w:eastAsia="Times New Roman"/>
          <w:color w:val="auto"/>
          <w:spacing w:val="0"/>
          <w:position w:val="0"/>
          <w:sz w:val="32"/>
          <w:shd w:fill="auto" w:val="clear"/>
        </w:rPr>
        <w:t xml:space="preserve">2010</w:t>
      </w:r>
      <w:r>
        <w:rPr>
          <w:rFonts w:ascii="Times New Roman" w:hAnsi="Times New Roman" w:cs="Times New Roman" w:eastAsia="Times New Roman"/>
          <w:color w:val="auto"/>
          <w:spacing w:val="0"/>
          <w:position w:val="0"/>
          <w:sz w:val="32"/>
          <w:shd w:fill="auto" w:val="clear"/>
        </w:rPr>
        <w:t xml:space="preserve">، تمت مراجعة قانون الجنسية للسماح للمرأة بنقل  جنسيتها لأطفالها، ونفس الشيء بالنسبة للرجال</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tabs>
          <w:tab w:val="left" w:pos="3261" w:leader="none"/>
        </w:tabs>
        <w:bidi w:val="true"/>
        <w:spacing w:before="0" w:after="12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تعبر منظمات المجتمع المدني عن رضاها لاتخاذ السلطات، ولو بشئ من التأخير، اجراءات تتماشى مع توصية اللجنة ب</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تحديد مدة الاحتفاظ لذوي الشبهة وملاءمة التشريعات مع مقتضيات الفصل </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 من العهد الدولي</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الفقرة </w:t>
      </w:r>
      <w:r>
        <w:rPr>
          <w:rFonts w:ascii="Times New Roman" w:hAnsi="Times New Roman" w:cs="Times New Roman" w:eastAsia="Times New Roman"/>
          <w:color w:val="auto"/>
          <w:spacing w:val="0"/>
          <w:position w:val="0"/>
          <w:sz w:val="28"/>
          <w:shd w:fill="auto" w:val="clear"/>
        </w:rPr>
        <w:t xml:space="preserve">11</w:t>
      </w:r>
      <w:r>
        <w:rPr>
          <w:rFonts w:ascii="Times New Roman" w:hAnsi="Times New Roman" w:cs="Times New Roman" w:eastAsia="Times New Roman"/>
          <w:color w:val="auto"/>
          <w:spacing w:val="0"/>
          <w:position w:val="0"/>
          <w:sz w:val="28"/>
          <w:shd w:fill="auto" w:val="clear"/>
        </w:rPr>
        <w:t xml:space="preserve"> من التقرير</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للتذكير فإن القانون التونسي كان يسمح للشرطة بالاحتفاظ بالموقوفين لمدة ثلاث أيام يمكن تجديدها بموافقة وكيل الجمهورية</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ولا يمكن للموقوفين خلال هذه المدة الاتصال بمحام</w:t>
      </w:r>
      <w:r>
        <w:rPr>
          <w:rFonts w:ascii="Times New Roman" w:hAnsi="Times New Roman" w:cs="Times New Roman" w:eastAsia="Times New Roman"/>
          <w:color w:val="auto"/>
          <w:spacing w:val="0"/>
          <w:position w:val="0"/>
          <w:sz w:val="28"/>
          <w:shd w:fill="auto" w:val="clear"/>
        </w:rPr>
        <w:t xml:space="preserve">.</w:t>
      </w:r>
    </w:p>
    <w:p>
      <w:pPr>
        <w:tabs>
          <w:tab w:val="left" w:pos="3261" w:leader="none"/>
        </w:tabs>
        <w:bidi w:val="true"/>
        <w:spacing w:before="0" w:after="12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ففي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فيفري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اعتمد مجلس نواب الشعب مشروع القانون </w:t>
      </w:r>
      <w:r>
        <w:rPr>
          <w:rFonts w:ascii="Times New Roman" w:hAnsi="Times New Roman" w:cs="Times New Roman" w:eastAsia="Times New Roman"/>
          <w:color w:val="auto"/>
          <w:spacing w:val="0"/>
          <w:position w:val="0"/>
          <w:sz w:val="28"/>
          <w:shd w:fill="auto" w:val="clear"/>
        </w:rPr>
        <w:t xml:space="preserve">13/2013</w:t>
      </w:r>
      <w:r>
        <w:rPr>
          <w:rFonts w:ascii="Times New Roman" w:hAnsi="Times New Roman" w:cs="Times New Roman" w:eastAsia="Times New Roman"/>
          <w:color w:val="auto"/>
          <w:spacing w:val="0"/>
          <w:position w:val="0"/>
          <w:sz w:val="28"/>
          <w:shd w:fill="auto" w:val="clear"/>
        </w:rPr>
        <w:t xml:space="preserve"> لتنقيح مجلة الاجراءات الجزائية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بموافقة </w:t>
      </w:r>
      <w:r>
        <w:rPr>
          <w:rFonts w:ascii="Times New Roman" w:hAnsi="Times New Roman" w:cs="Times New Roman" w:eastAsia="Times New Roman"/>
          <w:color w:val="auto"/>
          <w:spacing w:val="0"/>
          <w:position w:val="0"/>
          <w:sz w:val="28"/>
          <w:shd w:fill="auto" w:val="clear"/>
        </w:rPr>
        <w:t xml:space="preserve">96</w:t>
      </w:r>
      <w:r>
        <w:rPr>
          <w:rFonts w:ascii="Times New Roman" w:hAnsi="Times New Roman" w:cs="Times New Roman" w:eastAsia="Times New Roman"/>
          <w:color w:val="auto"/>
          <w:spacing w:val="0"/>
          <w:position w:val="0"/>
          <w:sz w:val="28"/>
          <w:shd w:fill="auto" w:val="clear"/>
        </w:rPr>
        <w:t xml:space="preserve"> نائبا وبدون أية معارضة أو تحفظ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وتتعلق هذه التنقيحات بمدة الاحتفاظ  للمتهمين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وينص الفصل </w:t>
      </w:r>
      <w:r>
        <w:rPr>
          <w:rFonts w:ascii="Times New Roman" w:hAnsi="Times New Roman" w:cs="Times New Roman" w:eastAsia="Times New Roman"/>
          <w:color w:val="auto"/>
          <w:spacing w:val="0"/>
          <w:position w:val="0"/>
          <w:sz w:val="28"/>
          <w:shd w:fill="auto" w:val="clear"/>
        </w:rPr>
        <w:t xml:space="preserve">13</w:t>
      </w:r>
      <w:r>
        <w:rPr>
          <w:rFonts w:ascii="Times New Roman" w:hAnsi="Times New Roman" w:cs="Times New Roman" w:eastAsia="Times New Roman"/>
          <w:color w:val="auto"/>
          <w:spacing w:val="0"/>
          <w:position w:val="0"/>
          <w:sz w:val="28"/>
          <w:shd w:fill="auto" w:val="clear"/>
        </w:rPr>
        <w:t xml:space="preserve"> مكررفي صيغته الجديدة على أن الاشخاص الموقوفين من طرف الشرطة أو الديوانة، حتى ولو كانوا بحالة التباس، لا يجوز الاحتفاظ بهم لفترة تفوق </w:t>
      </w:r>
      <w:r>
        <w:rPr>
          <w:rFonts w:ascii="Times New Roman" w:hAnsi="Times New Roman" w:cs="Times New Roman" w:eastAsia="Times New Roman"/>
          <w:color w:val="auto"/>
          <w:spacing w:val="0"/>
          <w:position w:val="0"/>
          <w:sz w:val="28"/>
          <w:shd w:fill="auto" w:val="clear"/>
        </w:rPr>
        <w:t xml:space="preserve">48</w:t>
      </w:r>
      <w:r>
        <w:rPr>
          <w:rFonts w:ascii="Times New Roman" w:hAnsi="Times New Roman" w:cs="Times New Roman" w:eastAsia="Times New Roman"/>
          <w:color w:val="auto"/>
          <w:spacing w:val="0"/>
          <w:position w:val="0"/>
          <w:sz w:val="28"/>
          <w:shd w:fill="auto" w:val="clear"/>
        </w:rPr>
        <w:t xml:space="preserve"> ساعة بإذن كتابي من لدن وكيل الجمهورية</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أيام يتم تجديدها في القانون القديم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وعلى أعوان الظابطة العدلية أن يعلموا حالا عائلة المشتبه به أو السلطات الدبلوماسية والقنصلية إذا كان المشتبه به أجنبيا بموضوع الإيقاف قصد توكيل محام له</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كما يمكن للعائلة أو المحامي أن يطلبوا من وكيل الجمهورية أو من الشرطة خلال مدة الايقاف أو في نهايتها عرض الموقوف على الطبيب</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وينبغي على ضابطي الشرطة العدلية أن يعلموا الموقوف بلغة يفهمها بالاجراءات المتخذة ضده وبأسباب ايقافه ويحيطوه علما بمختلف حقوقه، خاضة حقه في خدمات المحامي والفحص الطبي</w:t>
      </w:r>
      <w:r>
        <w:rPr>
          <w:rFonts w:ascii="Times New Roman" w:hAnsi="Times New Roman" w:cs="Times New Roman" w:eastAsia="Times New Roman"/>
          <w:color w:val="auto"/>
          <w:spacing w:val="0"/>
          <w:position w:val="0"/>
          <w:sz w:val="28"/>
          <w:shd w:fill="auto" w:val="clear"/>
        </w:rPr>
        <w:t xml:space="preserve">.</w:t>
      </w:r>
    </w:p>
    <w:p>
      <w:pPr>
        <w:tabs>
          <w:tab w:val="left" w:pos="3261" w:leader="none"/>
        </w:tabs>
        <w:bidi w:val="true"/>
        <w:spacing w:before="0" w:after="12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وتدخل هذه التنقيحات حيز النفاذ بداية من غرة جوان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وينبغي مواصلة السعي لمتابعة التوصيات التالية</w:t>
      </w:r>
    </w:p>
    <w:p>
      <w:pPr>
        <w:tabs>
          <w:tab w:val="left" w:pos="3261" w:leader="none"/>
        </w:tabs>
        <w:bidi w:val="true"/>
        <w:spacing w:before="0" w:after="12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توصيات </w:t>
      </w:r>
      <w:r>
        <w:rPr>
          <w:rFonts w:ascii="Times New Roman" w:hAnsi="Times New Roman" w:cs="Times New Roman" w:eastAsia="Times New Roman"/>
          <w:color w:val="auto"/>
          <w:spacing w:val="0"/>
          <w:position w:val="0"/>
          <w:sz w:val="28"/>
          <w:shd w:fill="auto" w:val="clear"/>
        </w:rPr>
        <w:t xml:space="preserve">:</w:t>
      </w:r>
    </w:p>
    <w:p>
      <w:pPr>
        <w:tabs>
          <w:tab w:val="left" w:pos="3261" w:leader="none"/>
        </w:tabs>
        <w:bidi w:val="true"/>
        <w:spacing w:before="0" w:after="120" w:line="36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العمل على التطبيق الفعلي لهذا التنقيح لضمان الحق في المحاكمة العادلة</w:t>
      </w:r>
    </w:p>
    <w:p>
      <w:pPr>
        <w:tabs>
          <w:tab w:val="left" w:pos="3261" w:leader="none"/>
        </w:tabs>
        <w:bidi w:val="true"/>
        <w:spacing w:before="0" w:after="120" w:line="36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النظر في ادعاءات التعذيب خلال مدة الاحتفاظ من درف حاكم التحقيق</w:t>
      </w:r>
      <w:r>
        <w:rPr>
          <w:rFonts w:ascii="Times New Roman" w:hAnsi="Times New Roman" w:cs="Times New Roman" w:eastAsia="Times New Roman"/>
          <w:color w:val="auto"/>
          <w:spacing w:val="0"/>
          <w:position w:val="0"/>
          <w:sz w:val="28"/>
          <w:shd w:fill="auto" w:val="clear"/>
        </w:rPr>
        <w:t xml:space="preserve">.</w:t>
      </w:r>
    </w:p>
    <w:p>
      <w:pPr>
        <w:tabs>
          <w:tab w:val="left" w:pos="3261" w:leader="none"/>
        </w:tabs>
        <w:bidi w:val="true"/>
        <w:spacing w:before="0" w:after="120" w:line="36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تنقيح الفصل </w:t>
      </w:r>
      <w:r>
        <w:rPr>
          <w:rFonts w:ascii="Times New Roman" w:hAnsi="Times New Roman" w:cs="Times New Roman" w:eastAsia="Times New Roman"/>
          <w:color w:val="auto"/>
          <w:spacing w:val="0"/>
          <w:position w:val="0"/>
          <w:sz w:val="28"/>
          <w:shd w:fill="auto" w:val="clear"/>
        </w:rPr>
        <w:t xml:space="preserve">227</w:t>
      </w:r>
      <w:r>
        <w:rPr>
          <w:rFonts w:ascii="Times New Roman" w:hAnsi="Times New Roman" w:cs="Times New Roman" w:eastAsia="Times New Roman"/>
          <w:color w:val="auto"/>
          <w:spacing w:val="0"/>
          <w:position w:val="0"/>
          <w:sz w:val="28"/>
          <w:shd w:fill="auto" w:val="clear"/>
        </w:rPr>
        <w:t xml:space="preserve"> من مجلة الاجراءات الجزائية لاعتماد الاعترافات المنتزعة تحت التعذيب ضمن التجاوزات والاخطاء التي تستوجب مراجعة المحاكمة</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في ملاحظاتها الختامية في الفصل </w:t>
      </w:r>
      <w:r>
        <w:rPr>
          <w:rFonts w:ascii="Times New Roman" w:hAnsi="Times New Roman" w:cs="Times New Roman" w:eastAsia="Times New Roman"/>
          <w:color w:val="auto"/>
          <w:spacing w:val="0"/>
          <w:position w:val="0"/>
          <w:sz w:val="32"/>
          <w:shd w:fill="auto" w:val="clear"/>
        </w:rPr>
        <w:t xml:space="preserve">14</w:t>
      </w:r>
      <w:r>
        <w:rPr>
          <w:rFonts w:ascii="Times New Roman" w:hAnsi="Times New Roman" w:cs="Times New Roman" w:eastAsia="Times New Roman"/>
          <w:color w:val="auto"/>
          <w:spacing w:val="0"/>
          <w:position w:val="0"/>
          <w:sz w:val="32"/>
          <w:shd w:fill="auto" w:val="clear"/>
        </w:rPr>
        <w:t xml:space="preserve">، أوصت لجنة حقوق الإنسان الدولة التونسية بــ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اتخاذ التدابير اللازمة قصد تبديل في أقرب الآجال، جميع أحكام الإعدام</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هذا الصدد، تجدر الإشارة، إلى أن عقوبة الإعدام لم تعد تطبق منذ عام </w:t>
      </w:r>
      <w:r>
        <w:rPr>
          <w:rFonts w:ascii="Times New Roman" w:hAnsi="Times New Roman" w:cs="Times New Roman" w:eastAsia="Times New Roman"/>
          <w:color w:val="auto"/>
          <w:spacing w:val="0"/>
          <w:position w:val="0"/>
          <w:sz w:val="32"/>
          <w:shd w:fill="auto" w:val="clear"/>
        </w:rPr>
        <w:t xml:space="preserve">1991</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علاوة على ذلك، بمناسبة الذكرى السنوية الأولى للثورة، بتاريخ </w:t>
      </w:r>
      <w:r>
        <w:rPr>
          <w:rFonts w:ascii="Times New Roman" w:hAnsi="Times New Roman" w:cs="Times New Roman" w:eastAsia="Times New Roman"/>
          <w:color w:val="auto"/>
          <w:spacing w:val="0"/>
          <w:position w:val="0"/>
          <w:sz w:val="32"/>
          <w:shd w:fill="auto" w:val="clear"/>
        </w:rPr>
        <w:t xml:space="preserve">14</w:t>
      </w:r>
      <w:r>
        <w:rPr>
          <w:rFonts w:ascii="Times New Roman" w:hAnsi="Times New Roman" w:cs="Times New Roman" w:eastAsia="Times New Roman"/>
          <w:color w:val="auto"/>
          <w:spacing w:val="0"/>
          <w:position w:val="0"/>
          <w:sz w:val="32"/>
          <w:shd w:fill="auto" w:val="clear"/>
        </w:rPr>
        <w:t xml:space="preserve"> يناير </w:t>
      </w:r>
      <w:r>
        <w:rPr>
          <w:rFonts w:ascii="Times New Roman" w:hAnsi="Times New Roman" w:cs="Times New Roman" w:eastAsia="Times New Roman"/>
          <w:color w:val="auto"/>
          <w:spacing w:val="0"/>
          <w:position w:val="0"/>
          <w:sz w:val="32"/>
          <w:shd w:fill="auto" w:val="clear"/>
        </w:rPr>
        <w:t xml:space="preserve">2012</w:t>
      </w:r>
      <w:r>
        <w:rPr>
          <w:rFonts w:ascii="Times New Roman" w:hAnsi="Times New Roman" w:cs="Times New Roman" w:eastAsia="Times New Roman"/>
          <w:color w:val="auto"/>
          <w:spacing w:val="0"/>
          <w:position w:val="0"/>
          <w:sz w:val="32"/>
          <w:shd w:fill="auto" w:val="clear"/>
        </w:rPr>
        <w:t xml:space="preserve">، منحت السلطات لجميع المحكوم عليهم بعقوبة الإعدام، وعددهم </w:t>
      </w:r>
      <w:r>
        <w:rPr>
          <w:rFonts w:ascii="Times New Roman" w:hAnsi="Times New Roman" w:cs="Times New Roman" w:eastAsia="Times New Roman"/>
          <w:color w:val="auto"/>
          <w:spacing w:val="0"/>
          <w:position w:val="0"/>
          <w:sz w:val="32"/>
          <w:shd w:fill="auto" w:val="clear"/>
        </w:rPr>
        <w:t xml:space="preserve">122</w:t>
      </w:r>
      <w:r>
        <w:rPr>
          <w:rFonts w:ascii="Times New Roman" w:hAnsi="Times New Roman" w:cs="Times New Roman" w:eastAsia="Times New Roman"/>
          <w:color w:val="auto"/>
          <w:spacing w:val="0"/>
          <w:position w:val="0"/>
          <w:sz w:val="32"/>
          <w:shd w:fill="auto" w:val="clear"/>
        </w:rPr>
        <w:t xml:space="preserve"> شخصا، عفوا رئاسيا بدل هذا الحكم إلى الحكم بالسجن</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بتاريخ </w:t>
      </w:r>
      <w:r>
        <w:rPr>
          <w:rFonts w:ascii="Times New Roman" w:hAnsi="Times New Roman" w:cs="Times New Roman" w:eastAsia="Times New Roman"/>
          <w:color w:val="auto"/>
          <w:spacing w:val="0"/>
          <w:position w:val="0"/>
          <w:sz w:val="32"/>
          <w:shd w:fill="auto" w:val="clear"/>
        </w:rPr>
        <w:t xml:space="preserve">16</w:t>
      </w:r>
      <w:r>
        <w:rPr>
          <w:rFonts w:ascii="Times New Roman" w:hAnsi="Times New Roman" w:cs="Times New Roman" w:eastAsia="Times New Roman"/>
          <w:color w:val="auto"/>
          <w:spacing w:val="0"/>
          <w:position w:val="0"/>
          <w:sz w:val="32"/>
          <w:shd w:fill="auto" w:val="clear"/>
        </w:rPr>
        <w:t xml:space="preserve"> فبراير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 تم اتخاذ إجراء يعترف للمحكوم عليهم بالحق في تلقي الزيارات والطعام من طرف أسرهم</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واحد من أهم مواضيع التخوفات لدى اللجنة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استعمال الاعترافات المحصل عليها تحت وطأة التعذيب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الفقرة </w:t>
      </w:r>
      <w:r>
        <w:rPr>
          <w:rFonts w:ascii="Times New Roman" w:hAnsi="Times New Roman" w:cs="Times New Roman" w:eastAsia="Times New Roman"/>
          <w:color w:val="auto"/>
          <w:spacing w:val="0"/>
          <w:position w:val="0"/>
          <w:sz w:val="32"/>
          <w:shd w:fill="auto" w:val="clear"/>
        </w:rPr>
        <w:t xml:space="preserve">12</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أوصت الدولة التونسية بمنعها أمام في جميع المحاكم</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هذا الصدد، جعل مرسوم القانون رقم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106</w:t>
      </w:r>
      <w:r>
        <w:rPr>
          <w:rFonts w:ascii="Times New Roman" w:hAnsi="Times New Roman" w:cs="Times New Roman" w:eastAsia="Times New Roman"/>
          <w:color w:val="auto"/>
          <w:spacing w:val="0"/>
          <w:position w:val="0"/>
          <w:sz w:val="32"/>
          <w:shd w:fill="auto" w:val="clear"/>
        </w:rPr>
        <w:t xml:space="preserve"> المؤرخ في </w:t>
      </w:r>
      <w:r>
        <w:rPr>
          <w:rFonts w:ascii="Times New Roman" w:hAnsi="Times New Roman" w:cs="Times New Roman" w:eastAsia="Times New Roman"/>
          <w:color w:val="auto"/>
          <w:spacing w:val="0"/>
          <w:position w:val="0"/>
          <w:sz w:val="32"/>
          <w:shd w:fill="auto" w:val="clear"/>
        </w:rPr>
        <w:t xml:space="preserve">22</w:t>
      </w:r>
      <w:r>
        <w:rPr>
          <w:rFonts w:ascii="Times New Roman" w:hAnsi="Times New Roman" w:cs="Times New Roman" w:eastAsia="Times New Roman"/>
          <w:color w:val="auto"/>
          <w:spacing w:val="0"/>
          <w:position w:val="0"/>
          <w:sz w:val="32"/>
          <w:shd w:fill="auto" w:val="clear"/>
        </w:rPr>
        <w:t xml:space="preserve"> أكتوبر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التشريع مطابقا للآليات الدولية وتوصيات اللجنة بإضافة الفقرة </w:t>
      </w:r>
      <w:r>
        <w:rPr>
          <w:rFonts w:ascii="Times New Roman" w:hAnsi="Times New Roman" w:cs="Times New Roman" w:eastAsia="Times New Roman"/>
          <w:color w:val="auto"/>
          <w:spacing w:val="0"/>
          <w:position w:val="0"/>
          <w:sz w:val="32"/>
          <w:shd w:fill="auto" w:val="clear"/>
        </w:rPr>
        <w:t xml:space="preserve">2</w:t>
      </w:r>
      <w:r>
        <w:rPr>
          <w:rFonts w:ascii="Times New Roman" w:hAnsi="Times New Roman" w:cs="Times New Roman" w:eastAsia="Times New Roman"/>
          <w:color w:val="auto"/>
          <w:spacing w:val="0"/>
          <w:position w:val="0"/>
          <w:sz w:val="32"/>
          <w:shd w:fill="auto" w:val="clear"/>
        </w:rPr>
        <w:t xml:space="preserve"> من المادة </w:t>
      </w:r>
      <w:r>
        <w:rPr>
          <w:rFonts w:ascii="Times New Roman" w:hAnsi="Times New Roman" w:cs="Times New Roman" w:eastAsia="Times New Roman"/>
          <w:color w:val="auto"/>
          <w:spacing w:val="0"/>
          <w:position w:val="0"/>
          <w:sz w:val="32"/>
          <w:shd w:fill="auto" w:val="clear"/>
        </w:rPr>
        <w:t xml:space="preserve">155</w:t>
      </w:r>
      <w:r>
        <w:rPr>
          <w:rFonts w:ascii="Times New Roman" w:hAnsi="Times New Roman" w:cs="Times New Roman" w:eastAsia="Times New Roman"/>
          <w:color w:val="auto"/>
          <w:spacing w:val="0"/>
          <w:position w:val="0"/>
          <w:sz w:val="32"/>
          <w:shd w:fill="auto" w:val="clear"/>
        </w:rPr>
        <w:t xml:space="preserve"> من قانون المجلة الجنائية التي تنص على أن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تصريحات أو اعترافات المشتبه فيهم أو تصريحات الشهود تعتبر باطلة إذا تم الحصول عليها بالقوة أو تحت التعذيب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بموجب نفس هذا المرسوم المتعلق بإيضاح القانون الجنائي وقانون المجلة الجنائية، تم إدخال تعريف للتعذيب يتفق مع أحكام الاتفاقية الدولية لسنة </w:t>
      </w:r>
      <w:r>
        <w:rPr>
          <w:rFonts w:ascii="Times New Roman" w:hAnsi="Times New Roman" w:cs="Times New Roman" w:eastAsia="Times New Roman"/>
          <w:color w:val="auto"/>
          <w:spacing w:val="0"/>
          <w:position w:val="0"/>
          <w:sz w:val="32"/>
          <w:shd w:fill="auto" w:val="clear"/>
        </w:rPr>
        <w:t xml:space="preserve">1984</w:t>
      </w:r>
      <w:r>
        <w:rPr>
          <w:rFonts w:ascii="Times New Roman" w:hAnsi="Times New Roman" w:cs="Times New Roman" w:eastAsia="Times New Roman"/>
          <w:color w:val="auto"/>
          <w:spacing w:val="0"/>
          <w:position w:val="0"/>
          <w:sz w:val="32"/>
          <w:shd w:fill="auto" w:val="clear"/>
        </w:rPr>
        <w:t xml:space="preserve"> في المادة </w:t>
      </w:r>
      <w:r>
        <w:rPr>
          <w:rFonts w:ascii="Times New Roman" w:hAnsi="Times New Roman" w:cs="Times New Roman" w:eastAsia="Times New Roman"/>
          <w:color w:val="auto"/>
          <w:spacing w:val="0"/>
          <w:position w:val="0"/>
          <w:sz w:val="32"/>
          <w:shd w:fill="auto" w:val="clear"/>
        </w:rPr>
        <w:t xml:space="preserve">101</w:t>
      </w:r>
      <w:r>
        <w:rPr>
          <w:rFonts w:ascii="Times New Roman" w:hAnsi="Times New Roman" w:cs="Times New Roman" w:eastAsia="Times New Roman"/>
          <w:color w:val="auto"/>
          <w:spacing w:val="0"/>
          <w:position w:val="0"/>
          <w:sz w:val="32"/>
          <w:shd w:fill="auto" w:val="clear"/>
        </w:rPr>
        <w:t xml:space="preserve"> مكرر من القانون الجنائي</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w:t>
      </w:r>
      <w:r>
        <w:rPr>
          <w:rFonts w:ascii="Times New Roman" w:hAnsi="Times New Roman" w:cs="Times New Roman" w:eastAsia="Times New Roman"/>
          <w:color w:val="auto"/>
          <w:spacing w:val="0"/>
          <w:position w:val="0"/>
          <w:sz w:val="18"/>
          <w:shd w:fill="auto" w:val="clear"/>
        </w:rPr>
        <w:t xml:space="preserve"> يشكل التصديق على هذا البروتوكول جوابا إيجابية نسبيا على ملاحظة اللجنة أن توصي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بأن تتأكد الدولة الطرف من احترام مقتضيات المادة </w:t>
      </w:r>
      <w:r>
        <w:rPr>
          <w:rFonts w:ascii="Times New Roman" w:hAnsi="Times New Roman" w:cs="Times New Roman" w:eastAsia="Times New Roman"/>
          <w:color w:val="auto"/>
          <w:spacing w:val="0"/>
          <w:position w:val="0"/>
          <w:sz w:val="18"/>
          <w:shd w:fill="auto" w:val="clear"/>
        </w:rPr>
        <w:t xml:space="preserve">10</w:t>
      </w:r>
      <w:r>
        <w:rPr>
          <w:rFonts w:ascii="Times New Roman" w:hAnsi="Times New Roman" w:cs="Times New Roman" w:eastAsia="Times New Roman"/>
          <w:color w:val="auto"/>
          <w:spacing w:val="0"/>
          <w:position w:val="0"/>
          <w:sz w:val="18"/>
          <w:shd w:fill="auto" w:val="clear"/>
        </w:rPr>
        <w:t xml:space="preserve"> من العهد من خلال توسيع إجراءات الرقابة والتتبع التي تم وضعها في أماكن الحرمان من الحرية، وعلى وجه الخصوص السماح للمنظمات غير الحكومية الوطنية بولوج أماكن الاحتجاز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في الممارسة العملية، أبرمت العديد من جمعيات الدفاع على حقوق الإنسان من بينها الرابطة التونسية للدفاع عن حقوق الإنسان مع وزارة العدل الاتفاقيات للزيارات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مفاجئة</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لسجون، بعد تحذير في نفس اليوم، السلطات المختصة بهذه الزيارة</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يبقى الآن توسيع هذه الاتفاقيات في جميع أماكن الاحتجاز</w:t>
      </w:r>
      <w:r>
        <w:rPr>
          <w:rFonts w:ascii="Times New Roman" w:hAnsi="Times New Roman" w:cs="Times New Roman" w:eastAsia="Times New Roman"/>
          <w:color w:val="auto"/>
          <w:spacing w:val="0"/>
          <w:position w:val="0"/>
          <w:sz w:val="18"/>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وفيما يتعلق بالملاحظة الختامية للجنة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الفقرة </w:t>
      </w:r>
      <w:r>
        <w:rPr>
          <w:rFonts w:ascii="Times New Roman" w:hAnsi="Times New Roman" w:cs="Times New Roman" w:eastAsia="Times New Roman"/>
          <w:color w:val="auto"/>
          <w:spacing w:val="0"/>
          <w:position w:val="0"/>
          <w:sz w:val="32"/>
          <w:shd w:fill="auto" w:val="clear"/>
        </w:rPr>
        <w:t xml:space="preserve">12</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بشأن مخاوفها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بسبب أن العديد من المنظمات والمدافعين عن حقوق الإنسان لا يمكنهم ممارسة أنشطتهم بكل حرية، بما في ذلك حقهم في التظاهر السلمي كما أنهم ضحايا التخويف و الترهيب، وأحيانا الاعتقالات</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المادة </w:t>
      </w:r>
      <w:r>
        <w:rPr>
          <w:rFonts w:ascii="Times New Roman" w:hAnsi="Times New Roman" w:cs="Times New Roman" w:eastAsia="Times New Roman"/>
          <w:color w:val="auto"/>
          <w:spacing w:val="0"/>
          <w:position w:val="0"/>
          <w:sz w:val="32"/>
          <w:shd w:fill="auto" w:val="clear"/>
        </w:rPr>
        <w:t xml:space="preserve">9</w:t>
      </w:r>
      <w:r>
        <w:rPr>
          <w:rFonts w:ascii="Times New Roman" w:hAnsi="Times New Roman" w:cs="Times New Roman" w:eastAsia="Times New Roman"/>
          <w:color w:val="auto"/>
          <w:spacing w:val="0"/>
          <w:position w:val="0"/>
          <w:sz w:val="32"/>
          <w:shd w:fill="auto" w:val="clear"/>
        </w:rPr>
        <w:t xml:space="preserve"> ، </w:t>
      </w:r>
      <w:r>
        <w:rPr>
          <w:rFonts w:ascii="Times New Roman" w:hAnsi="Times New Roman" w:cs="Times New Roman" w:eastAsia="Times New Roman"/>
          <w:color w:val="auto"/>
          <w:spacing w:val="0"/>
          <w:position w:val="0"/>
          <w:sz w:val="32"/>
          <w:shd w:fill="auto" w:val="clear"/>
        </w:rPr>
        <w:t xml:space="preserve">19</w:t>
      </w:r>
      <w:r>
        <w:rPr>
          <w:rFonts w:ascii="Times New Roman" w:hAnsi="Times New Roman" w:cs="Times New Roman" w:eastAsia="Times New Roman"/>
          <w:color w:val="auto"/>
          <w:spacing w:val="0"/>
          <w:position w:val="0"/>
          <w:sz w:val="32"/>
          <w:shd w:fill="auto" w:val="clear"/>
        </w:rPr>
        <w:t xml:space="preserve"> ، </w:t>
      </w:r>
      <w:r>
        <w:rPr>
          <w:rFonts w:ascii="Times New Roman" w:hAnsi="Times New Roman" w:cs="Times New Roman" w:eastAsia="Times New Roman"/>
          <w:color w:val="auto"/>
          <w:spacing w:val="0"/>
          <w:position w:val="0"/>
          <w:sz w:val="32"/>
          <w:shd w:fill="auto" w:val="clear"/>
        </w:rPr>
        <w:t xml:space="preserve">21</w:t>
      </w:r>
      <w:r>
        <w:rPr>
          <w:rFonts w:ascii="Times New Roman" w:hAnsi="Times New Roman" w:cs="Times New Roman" w:eastAsia="Times New Roman"/>
          <w:color w:val="auto"/>
          <w:spacing w:val="0"/>
          <w:position w:val="0"/>
          <w:sz w:val="32"/>
          <w:shd w:fill="auto" w:val="clear"/>
        </w:rPr>
        <w:t xml:space="preserve"> و </w:t>
      </w:r>
      <w:r>
        <w:rPr>
          <w:rFonts w:ascii="Times New Roman" w:hAnsi="Times New Roman" w:cs="Times New Roman" w:eastAsia="Times New Roman"/>
          <w:color w:val="auto"/>
          <w:spacing w:val="0"/>
          <w:position w:val="0"/>
          <w:sz w:val="32"/>
          <w:shd w:fill="auto" w:val="clear"/>
        </w:rPr>
        <w:t xml:space="preserve">22</w:t>
      </w:r>
      <w:r>
        <w:rPr>
          <w:rFonts w:ascii="Times New Roman" w:hAnsi="Times New Roman" w:cs="Times New Roman" w:eastAsia="Times New Roman"/>
          <w:color w:val="auto"/>
          <w:spacing w:val="0"/>
          <w:position w:val="0"/>
          <w:sz w:val="32"/>
          <w:shd w:fill="auto" w:val="clear"/>
        </w:rPr>
        <w:t xml:space="preserve"> من العهد</w:t>
      </w:r>
      <w:r>
        <w:rPr>
          <w:rFonts w:ascii="Times New Roman" w:hAnsi="Times New Roman" w:cs="Times New Roman" w:eastAsia="Times New Roman"/>
          <w:color w:val="auto"/>
          <w:spacing w:val="0"/>
          <w:position w:val="0"/>
          <w:sz w:val="32"/>
          <w:shd w:fill="auto" w:val="clear"/>
        </w:rPr>
        <w:t xml:space="preserve">) ... ". </w:t>
      </w:r>
      <w:r>
        <w:rPr>
          <w:rFonts w:ascii="Times New Roman" w:hAnsi="Times New Roman" w:cs="Times New Roman" w:eastAsia="Times New Roman"/>
          <w:color w:val="auto"/>
          <w:spacing w:val="0"/>
          <w:position w:val="0"/>
          <w:sz w:val="32"/>
          <w:shd w:fill="auto" w:val="clear"/>
        </w:rPr>
        <w:t xml:space="preserve">وتجدر الإشارة، أنه مع ارتياح نسبي، بعد أشهر قليلة من الثورة تم اعتماد تشريع جديد يتعلق بالجمعيات وتم التخلي عن نظام ترخيص المسبق ليحل محله نظام تصريحي أكثر ليبرالية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تلك الانتعاشة تحصلت العديد من المنظمات المحظورة في ظلال النظام البائد على تراخيصها</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ورأت الآلاف من المنظمات النور</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تم أيضا اعتماد تشريع جديد يحكم تنظيم الأحزاب السياسية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فهو يبسط الشروط المتطلبة لتأسيس حزب ويكلف ديوان الوزير الأول بدلا من وزارة الداخلية، لتلقي الطلبات واتخاذ القرارات في هذا المجال</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انتقدت اللجنة في ملاحظاتها الختامية قانون الانتخابات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المادة </w:t>
      </w:r>
      <w:r>
        <w:rPr>
          <w:rFonts w:ascii="Times New Roman" w:hAnsi="Times New Roman" w:cs="Times New Roman" w:eastAsia="Times New Roman"/>
          <w:color w:val="auto"/>
          <w:spacing w:val="0"/>
          <w:position w:val="0"/>
          <w:sz w:val="32"/>
          <w:shd w:fill="auto" w:val="clear"/>
        </w:rPr>
        <w:t xml:space="preserve">III</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62</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لأنه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يمنع على جميع الأشخاص استعمال قناة إذاعية أو تلفزيونية خاصة أو أجنبية أو تبث من الخارج بهدف الحث على التصويت أو الامتناع عن التصويت لأجل مرشح أو لائحة مرشحين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المادة </w:t>
      </w:r>
      <w:r>
        <w:rPr>
          <w:rFonts w:ascii="Times New Roman" w:hAnsi="Times New Roman" w:cs="Times New Roman" w:eastAsia="Times New Roman"/>
          <w:color w:val="auto"/>
          <w:spacing w:val="0"/>
          <w:position w:val="0"/>
          <w:sz w:val="32"/>
          <w:shd w:fill="auto" w:val="clear"/>
        </w:rPr>
        <w:t xml:space="preserve">19</w:t>
      </w:r>
      <w:r>
        <w:rPr>
          <w:rFonts w:ascii="Times New Roman" w:hAnsi="Times New Roman" w:cs="Times New Roman" w:eastAsia="Times New Roman"/>
          <w:color w:val="auto"/>
          <w:spacing w:val="0"/>
          <w:position w:val="0"/>
          <w:sz w:val="32"/>
          <w:shd w:fill="auto" w:val="clear"/>
        </w:rPr>
        <w:t xml:space="preserve"> و </w:t>
      </w:r>
      <w:r>
        <w:rPr>
          <w:rFonts w:ascii="Times New Roman" w:hAnsi="Times New Roman" w:cs="Times New Roman" w:eastAsia="Times New Roman"/>
          <w:color w:val="auto"/>
          <w:spacing w:val="0"/>
          <w:position w:val="0"/>
          <w:sz w:val="32"/>
          <w:shd w:fill="auto" w:val="clear"/>
        </w:rPr>
        <w:t xml:space="preserve">25</w:t>
      </w:r>
      <w:r>
        <w:rPr>
          <w:rFonts w:ascii="Times New Roman" w:hAnsi="Times New Roman" w:cs="Times New Roman" w:eastAsia="Times New Roman"/>
          <w:color w:val="auto"/>
          <w:spacing w:val="0"/>
          <w:position w:val="0"/>
          <w:sz w:val="32"/>
          <w:shd w:fill="auto" w:val="clear"/>
        </w:rPr>
        <w:t xml:space="preserve"> من العهد</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وأوصت الدولة بأن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تلغي هذه القيود لتجعل مقتضيات قانون الإنتخابات  يتوافق بشكل تام مع أحكام لمادتين </w:t>
      </w:r>
      <w:r>
        <w:rPr>
          <w:rFonts w:ascii="Times New Roman" w:hAnsi="Times New Roman" w:cs="Times New Roman" w:eastAsia="Times New Roman"/>
          <w:color w:val="auto"/>
          <w:spacing w:val="0"/>
          <w:position w:val="0"/>
          <w:sz w:val="32"/>
          <w:shd w:fill="auto" w:val="clear"/>
        </w:rPr>
        <w:t xml:space="preserve">19</w:t>
      </w:r>
      <w:r>
        <w:rPr>
          <w:rFonts w:ascii="Times New Roman" w:hAnsi="Times New Roman" w:cs="Times New Roman" w:eastAsia="Times New Roman"/>
          <w:color w:val="auto"/>
          <w:spacing w:val="0"/>
          <w:position w:val="0"/>
          <w:sz w:val="32"/>
          <w:shd w:fill="auto" w:val="clear"/>
        </w:rPr>
        <w:t xml:space="preserve"> و </w:t>
      </w:r>
      <w:r>
        <w:rPr>
          <w:rFonts w:ascii="Times New Roman" w:hAnsi="Times New Roman" w:cs="Times New Roman" w:eastAsia="Times New Roman"/>
          <w:color w:val="auto"/>
          <w:spacing w:val="0"/>
          <w:position w:val="0"/>
          <w:sz w:val="32"/>
          <w:shd w:fill="auto" w:val="clear"/>
        </w:rPr>
        <w:t xml:space="preserve">25</w:t>
      </w:r>
      <w:r>
        <w:rPr>
          <w:rFonts w:ascii="Times New Roman" w:hAnsi="Times New Roman" w:cs="Times New Roman" w:eastAsia="Times New Roman"/>
          <w:color w:val="auto"/>
          <w:spacing w:val="0"/>
          <w:position w:val="0"/>
          <w:sz w:val="32"/>
          <w:shd w:fill="auto" w:val="clear"/>
        </w:rPr>
        <w:t xml:space="preserve"> من العهد</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تجدر الإشارة إلى أنه، بصفة عامة، مكنت الثورة الشعب التونسي من التخلص من الترسانة القانونية القديمة التي كانت تسمح بجعل ديكتاتورية الحزب من عمل السلطة من خلال انتخابات تم التلاعب فيها وتزويرها</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أصبح قانون الانتخابات السابق الذي ذكرته اللجنة لاغيا</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وضع إطار قانوني جديد من خلال إحداث، في ماي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مرسوم قانون لانتخاب المجلس الوطني التأسيسي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ANC</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ثم في ماي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لإحداث قانون أساسي يتعلق بالانتخابات التشريعية والرئاسية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أنشأت هيئة مستقلة عليا للانتخابات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ISIE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مكلفة بإعداد والإشراف ومراقبة انتخابات المجلس الوطني التأسيسي واضعة بذلك حدا لاحتكار وهيمنة وزارة الداخلية</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فيما يتعلق بملاحظات اللجنة حول منع استعمال قناة إذاعية أو تلفزيونية خاصة أو أجنبية أثناء الحملة الانتخابية، يمكن اعتبار أن هذه القيود قد تم رفعها  ما دام تنظيم الاتصال السمعي البصري بصفة عامة وخلال فترة الانتخابات يبقى حصريا من مسؤولية هيئة مستقلة التي هي اتفاقية مناهضة التعذيب وغيره من ضروب المعاملة أو العقوبة القاسية اللاإنسانية أو المهينة كما تم النص عليه في مرسوم القانون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116</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بالإضافة إلى ذلك، توجهت الهيئة العليا المستقلة للإنتخابات في بلاغاتها إلى وسائل الإعلام العمومية كما الخاصة، المحلية والأجنبية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تقريرها، ذكرت الهيئة أنه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تم إنشاء مركز لتمكين الصحفيين التونسيين والأجانب من متابعة العملية الانتخابية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قدم المركز خدمات معلوماتية وإعلامية، لعدد من الصحفيين يتجاوز </w:t>
      </w:r>
      <w:r>
        <w:rPr>
          <w:rFonts w:ascii="Times New Roman" w:hAnsi="Times New Roman" w:cs="Times New Roman" w:eastAsia="Times New Roman"/>
          <w:color w:val="auto"/>
          <w:spacing w:val="0"/>
          <w:position w:val="0"/>
          <w:sz w:val="32"/>
          <w:shd w:fill="auto" w:val="clear"/>
        </w:rPr>
        <w:t xml:space="preserve">2200</w:t>
      </w:r>
      <w:r>
        <w:rPr>
          <w:rFonts w:ascii="Times New Roman" w:hAnsi="Times New Roman" w:cs="Times New Roman" w:eastAsia="Times New Roman"/>
          <w:color w:val="auto"/>
          <w:spacing w:val="0"/>
          <w:position w:val="0"/>
          <w:sz w:val="32"/>
          <w:shd w:fill="auto" w:val="clear"/>
        </w:rPr>
        <w:t xml:space="preserve"> ... </w:t>
      </w:r>
      <w:r>
        <w:rPr>
          <w:rFonts w:ascii="Times New Roman" w:hAnsi="Times New Roman" w:cs="Times New Roman" w:eastAsia="Times New Roman"/>
          <w:color w:val="auto"/>
          <w:spacing w:val="0"/>
          <w:position w:val="0"/>
          <w:sz w:val="32"/>
          <w:shd w:fill="auto" w:val="clear"/>
        </w:rPr>
        <w:t xml:space="preserve">منهم </w:t>
      </w:r>
      <w:r>
        <w:rPr>
          <w:rFonts w:ascii="Times New Roman" w:hAnsi="Times New Roman" w:cs="Times New Roman" w:eastAsia="Times New Roman"/>
          <w:color w:val="auto"/>
          <w:spacing w:val="0"/>
          <w:position w:val="0"/>
          <w:sz w:val="32"/>
          <w:shd w:fill="auto" w:val="clear"/>
        </w:rPr>
        <w:t xml:space="preserve">800</w:t>
      </w:r>
      <w:r>
        <w:rPr>
          <w:rFonts w:ascii="Times New Roman" w:hAnsi="Times New Roman" w:cs="Times New Roman" w:eastAsia="Times New Roman"/>
          <w:color w:val="auto"/>
          <w:spacing w:val="0"/>
          <w:position w:val="0"/>
          <w:sz w:val="32"/>
          <w:shd w:fill="auto" w:val="clear"/>
        </w:rPr>
        <w:t xml:space="preserve"> من الأجانب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يضيف التقرير أن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واحدة من أهم الأنشطة التي تم إنجازها هو تزويد وسائل الإعلام التونسية والأجنبية المكتوبة، السمعية البصرية والإلكترونية بيانات ومعلومات تتعلق بمختلف مراحل العملية الانتخابية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أصدرت الهيئة العليا المستقلة للإنتخابات قرارا يشير إلى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شروط الإنتاج وبرمجة البرامج المتعلقة بالحملة الإنتخابية المطبقة على وسائل الإعلام السمعية البصرية العمومية أو الخاصة</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b/>
          <w:i/>
          <w:color w:val="auto"/>
          <w:spacing w:val="0"/>
          <w:position w:val="0"/>
          <w:sz w:val="44"/>
          <w:shd w:fill="auto" w:val="clear"/>
        </w:rPr>
      </w:pPr>
      <w:r>
        <w:rPr>
          <w:rFonts w:ascii="Times New Roman" w:hAnsi="Times New Roman" w:cs="Times New Roman" w:eastAsia="Times New Roman"/>
          <w:b/>
          <w:i/>
          <w:color w:val="auto"/>
          <w:spacing w:val="0"/>
          <w:position w:val="0"/>
          <w:sz w:val="44"/>
          <w:shd w:fill="auto" w:val="clear"/>
        </w:rPr>
        <w:t xml:space="preserve">توصية </w:t>
      </w:r>
      <w:r>
        <w:rPr>
          <w:rFonts w:ascii="Times New Roman" w:hAnsi="Times New Roman" w:cs="Times New Roman" w:eastAsia="Times New Roman"/>
          <w:b/>
          <w:i/>
          <w:color w:val="auto"/>
          <w:spacing w:val="0"/>
          <w:position w:val="0"/>
          <w:sz w:val="44"/>
          <w:shd w:fill="auto" w:val="clear"/>
        </w:rPr>
        <w:t xml:space="preserve">: </w:t>
      </w:r>
    </w:p>
    <w:p>
      <w:pPr>
        <w:numPr>
          <w:ilvl w:val="0"/>
          <w:numId w:val="40"/>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ينص الدستور على مقتضيات لحكامة محلية ومشاركة المجتمع المدني والشباب</w:t>
      </w:r>
      <w:r>
        <w:rPr>
          <w:rFonts w:ascii="Times New Roman" w:hAnsi="Times New Roman" w:cs="Times New Roman" w:eastAsia="Times New Roman"/>
          <w:i/>
          <w:color w:val="auto"/>
          <w:spacing w:val="0"/>
          <w:position w:val="0"/>
          <w:sz w:val="32"/>
          <w:shd w:fill="auto" w:val="clear"/>
        </w:rPr>
        <w:t xml:space="preserve">. </w:t>
      </w:r>
      <w:r>
        <w:rPr>
          <w:rFonts w:ascii="Times New Roman" w:hAnsi="Times New Roman" w:cs="Times New Roman" w:eastAsia="Times New Roman"/>
          <w:i/>
          <w:color w:val="auto"/>
          <w:spacing w:val="0"/>
          <w:position w:val="0"/>
          <w:sz w:val="32"/>
          <w:shd w:fill="auto" w:val="clear"/>
        </w:rPr>
        <w:t xml:space="preserve">في هذا الصدد، يتعين على مجلس نواب الشعب </w:t>
      </w:r>
      <w:r>
        <w:rPr>
          <w:rFonts w:ascii="Times New Roman" w:hAnsi="Times New Roman" w:cs="Times New Roman" w:eastAsia="Times New Roman"/>
          <w:i/>
          <w:color w:val="auto"/>
          <w:spacing w:val="0"/>
          <w:position w:val="0"/>
          <w:sz w:val="32"/>
          <w:shd w:fill="auto" w:val="clear"/>
        </w:rPr>
        <w:t xml:space="preserve">(</w:t>
      </w:r>
      <w:r>
        <w:rPr>
          <w:rFonts w:ascii="Times New Roman" w:hAnsi="Times New Roman" w:cs="Times New Roman" w:eastAsia="Times New Roman"/>
          <w:i/>
          <w:color w:val="auto"/>
          <w:spacing w:val="0"/>
          <w:position w:val="0"/>
          <w:sz w:val="32"/>
          <w:shd w:fill="auto" w:val="clear"/>
        </w:rPr>
        <w:t xml:space="preserve">ARP</w:t>
      </w:r>
      <w:r>
        <w:rPr>
          <w:rFonts w:ascii="Times New Roman" w:hAnsi="Times New Roman" w:cs="Times New Roman" w:eastAsia="Times New Roman"/>
          <w:i/>
          <w:color w:val="auto"/>
          <w:spacing w:val="0"/>
          <w:position w:val="0"/>
          <w:sz w:val="32"/>
          <w:shd w:fill="auto" w:val="clear"/>
        </w:rPr>
        <w:t xml:space="preserve">) </w:t>
      </w:r>
      <w:r>
        <w:rPr>
          <w:rFonts w:ascii="Times New Roman" w:hAnsi="Times New Roman" w:cs="Times New Roman" w:eastAsia="Times New Roman"/>
          <w:i/>
          <w:color w:val="auto"/>
          <w:spacing w:val="0"/>
          <w:position w:val="0"/>
          <w:sz w:val="32"/>
          <w:shd w:fill="auto" w:val="clear"/>
        </w:rPr>
        <w:t xml:space="preserve">السهر على وضع قوانين الإنتخابات الجهوية والبلدية في الوقت المناسب لتمكين الهيئة العليا المستقلة للإنتخابات وهيئات المجتمع المدني  والأحزاب السياسية من أن يكون لهم الوقت الكافي لتحضير الإنتخابات  وتنفيذ هذه المقتضيات الجديدة</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numPr>
          <w:ilvl w:val="0"/>
          <w:numId w:val="42"/>
        </w:numPr>
        <w:bidi w:val="true"/>
        <w:spacing w:before="0" w:after="0" w:line="240"/>
        <w:ind w:right="0" w:left="720" w:hanging="360"/>
        <w:jc w:val="both"/>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اهتمامات لها علاقة بالملاحظات الختامية </w:t>
      </w:r>
      <w:r>
        <w:rPr>
          <w:rFonts w:ascii="Times New Roman" w:hAnsi="Times New Roman" w:cs="Times New Roman" w:eastAsia="Times New Roman"/>
          <w:b/>
          <w:color w:val="auto"/>
          <w:spacing w:val="0"/>
          <w:position w:val="0"/>
          <w:sz w:val="40"/>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الإهتمامات الرئيسية التي لها علاقة بالملاحظات الختامية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المؤسسة الوطنية لحقوق الإنسان وفقا لمبادئ باريس؛ الآليات الدولية التي لم يصادق عليها بعد؛ العنف ضد المرأة؛ استمرار اللجوء إلى التعذيب والمعاملة المهينة والإفلات من العقاب عليها؛ الإيقاف التحفظي ،عقوبة الإعدام؛ مكافحة الإرهاب؛ ظروف الاحتجاز، استقلالية الجهاز القضائي؛ حريات التعبير والصحافة وانتهاك حقوق المدافعين عن حقوق الإنسان وعرقلة الحق في تكوين جمعية</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numPr>
          <w:ilvl w:val="0"/>
          <w:numId w:val="44"/>
        </w:numPr>
        <w:bidi w:val="true"/>
        <w:spacing w:before="0" w:after="0" w:line="240"/>
        <w:ind w:right="0" w:left="720" w:hanging="36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مؤسسة وطنية لحقوق الإنسان مطابقة لمبادئ باريس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الفصل </w:t>
      </w:r>
      <w:r>
        <w:rPr>
          <w:rFonts w:ascii="Times New Roman" w:hAnsi="Times New Roman" w:cs="Times New Roman" w:eastAsia="Times New Roman"/>
          <w:b/>
          <w:color w:val="auto"/>
          <w:spacing w:val="0"/>
          <w:position w:val="0"/>
          <w:sz w:val="36"/>
          <w:shd w:fill="auto" w:val="clear"/>
        </w:rPr>
        <w:t xml:space="preserve">2</w:t>
      </w:r>
      <w:r>
        <w:rPr>
          <w:rFonts w:ascii="Times New Roman" w:hAnsi="Times New Roman" w:cs="Times New Roman" w:eastAsia="Times New Roman"/>
          <w:b/>
          <w:color w:val="auto"/>
          <w:spacing w:val="0"/>
          <w:position w:val="0"/>
          <w:sz w:val="36"/>
          <w:shd w:fill="auto" w:val="clear"/>
        </w:rPr>
        <w:t xml:space="preserve">) :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في ملاحظاتها الختامية في التقرير الخامس والسادس لتونس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الفقرة </w:t>
      </w:r>
      <w:r>
        <w:rPr>
          <w:rFonts w:ascii="Times New Roman" w:hAnsi="Times New Roman" w:cs="Times New Roman" w:eastAsia="Times New Roman"/>
          <w:color w:val="auto"/>
          <w:spacing w:val="0"/>
          <w:position w:val="0"/>
          <w:sz w:val="32"/>
          <w:shd w:fill="auto" w:val="clear"/>
        </w:rPr>
        <w:t xml:space="preserve">8</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أعربت اللجنة عن أسفها أن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الدولة الطرف ما زالت لم تجهز بعد بمؤسسة وطنية في مادة حقوق الإنسان متوافقة مع مبادئ باريس </w:t>
      </w:r>
      <w:r>
        <w:rPr>
          <w:rFonts w:ascii="Times New Roman" w:hAnsi="Times New Roman" w:cs="Times New Roman" w:eastAsia="Times New Roman"/>
          <w:color w:val="auto"/>
          <w:spacing w:val="0"/>
          <w:position w:val="0"/>
          <w:sz w:val="32"/>
          <w:shd w:fill="auto" w:val="clear"/>
        </w:rPr>
        <w:t xml:space="preserve">... ". </w:t>
      </w:r>
      <w:r>
        <w:rPr>
          <w:rFonts w:ascii="Times New Roman" w:hAnsi="Times New Roman" w:cs="Times New Roman" w:eastAsia="Times New Roman"/>
          <w:color w:val="auto"/>
          <w:spacing w:val="0"/>
          <w:position w:val="0"/>
          <w:sz w:val="32"/>
          <w:shd w:fill="auto" w:val="clear"/>
        </w:rPr>
        <w:t xml:space="preserve">أوصت اللجنة لتونس بــ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اتخاذ التدابير اللازمة لتضمن للجنة العليا لحقوق الإنسان والحريات الأساسية تشغيل يتوافق مع مبادئ باريس</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كانت اللجنة العليا لحقوق الإنسان والحريات الأساسية، التي أنشئت سنة </w:t>
      </w:r>
      <w:r>
        <w:rPr>
          <w:rFonts w:ascii="Times New Roman" w:hAnsi="Times New Roman" w:cs="Times New Roman" w:eastAsia="Times New Roman"/>
          <w:color w:val="auto"/>
          <w:spacing w:val="0"/>
          <w:position w:val="0"/>
          <w:sz w:val="32"/>
          <w:shd w:fill="auto" w:val="clear"/>
        </w:rPr>
        <w:t xml:space="preserve">2008</w:t>
      </w:r>
      <w:r>
        <w:rPr>
          <w:rFonts w:ascii="Times New Roman" w:hAnsi="Times New Roman" w:cs="Times New Roman" w:eastAsia="Times New Roman"/>
          <w:color w:val="auto"/>
          <w:spacing w:val="0"/>
          <w:position w:val="0"/>
          <w:sz w:val="32"/>
          <w:shd w:fill="auto" w:val="clear"/>
        </w:rPr>
        <w:t xml:space="preserve"> ، دائما وحتى قيام الثورة في عام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هيئة مرتبطة  برئيس الجمهورية الذي تضع لديه الإقتراحات والتقارير</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تطالب منظمات حقوق الإنسان باستقلاليتها من جميع أقطاب السلطة لتقبل انعقاد جلساتها</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بعد إعادة تركيبها من جديد بعد الثورة، ما يزال هذا المجلس لا يتماشى مع مبادئ باريس</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مع ذلك تم اقتراح مشروع قانون بتاريخ </w:t>
      </w:r>
      <w:r>
        <w:rPr>
          <w:rFonts w:ascii="Times New Roman" w:hAnsi="Times New Roman" w:cs="Times New Roman" w:eastAsia="Times New Roman"/>
          <w:color w:val="auto"/>
          <w:spacing w:val="0"/>
          <w:position w:val="0"/>
          <w:sz w:val="32"/>
          <w:shd w:fill="auto" w:val="clear"/>
        </w:rPr>
        <w:t xml:space="preserve">23</w:t>
      </w:r>
      <w:r>
        <w:rPr>
          <w:rFonts w:ascii="Times New Roman" w:hAnsi="Times New Roman" w:cs="Times New Roman" w:eastAsia="Times New Roman"/>
          <w:color w:val="auto"/>
          <w:spacing w:val="0"/>
          <w:position w:val="0"/>
          <w:sz w:val="32"/>
          <w:shd w:fill="auto" w:val="clear"/>
        </w:rPr>
        <w:t xml:space="preserve"> سبتمبر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من قبل رئيسها في ذلك الوقت لكن ظل حبرا على ورق</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تقريرها الذي يغطي الفترة ما بين سبتمبر وديسمبر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لم يخالف القاعدة القديمة التي تتمثل في إرساله إلى رئيس الجمهورية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بالتالي، وطبقا للملاحظة العامة رقم </w:t>
      </w:r>
      <w:r>
        <w:rPr>
          <w:rFonts w:ascii="Times New Roman" w:hAnsi="Times New Roman" w:cs="Times New Roman" w:eastAsia="Times New Roman"/>
          <w:color w:val="auto"/>
          <w:spacing w:val="0"/>
          <w:position w:val="0"/>
          <w:sz w:val="32"/>
          <w:shd w:fill="auto" w:val="clear"/>
        </w:rPr>
        <w:t xml:space="preserve">31</w:t>
      </w:r>
      <w:r>
        <w:rPr>
          <w:rFonts w:ascii="Times New Roman" w:hAnsi="Times New Roman" w:cs="Times New Roman" w:eastAsia="Times New Roman"/>
          <w:color w:val="auto"/>
          <w:spacing w:val="0"/>
          <w:position w:val="0"/>
          <w:sz w:val="32"/>
          <w:shd w:fill="auto" w:val="clear"/>
        </w:rPr>
        <w:t xml:space="preserve"> للجنة حقوق الإنسان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يتعين على الدول الأطراف اتخاذ التدابير التشريعية والقضائية والإدارية والتعليمية وغيرها الملائمة لتنفيذ التزاماتها القانونية</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b/>
          <w:i/>
          <w:color w:val="auto"/>
          <w:spacing w:val="0"/>
          <w:position w:val="0"/>
          <w:sz w:val="44"/>
          <w:shd w:fill="auto" w:val="clear"/>
        </w:rPr>
      </w:pPr>
      <w:r>
        <w:rPr>
          <w:rFonts w:ascii="Times New Roman" w:hAnsi="Times New Roman" w:cs="Times New Roman" w:eastAsia="Times New Roman"/>
          <w:b/>
          <w:i/>
          <w:color w:val="auto"/>
          <w:spacing w:val="0"/>
          <w:position w:val="0"/>
          <w:sz w:val="44"/>
          <w:shd w:fill="auto" w:val="clear"/>
        </w:rPr>
        <w:t xml:space="preserve">التوصية </w:t>
      </w:r>
      <w:r>
        <w:rPr>
          <w:rFonts w:ascii="Times New Roman" w:hAnsi="Times New Roman" w:cs="Times New Roman" w:eastAsia="Times New Roman"/>
          <w:b/>
          <w:i/>
          <w:color w:val="auto"/>
          <w:spacing w:val="0"/>
          <w:position w:val="0"/>
          <w:sz w:val="44"/>
          <w:shd w:fill="auto" w:val="clear"/>
        </w:rPr>
        <w:t xml:space="preserve">: </w:t>
      </w:r>
    </w:p>
    <w:p>
      <w:pPr>
        <w:numPr>
          <w:ilvl w:val="0"/>
          <w:numId w:val="46"/>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إحداث هيئة وطنية مختصة في مادة حقوق الإنسان تتوافق مع مبادئ باريس</w:t>
      </w:r>
      <w:r>
        <w:rPr>
          <w:rFonts w:ascii="Times New Roman" w:hAnsi="Times New Roman" w:cs="Times New Roman" w:eastAsia="Times New Roman"/>
          <w:i/>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numPr>
          <w:ilvl w:val="0"/>
          <w:numId w:val="48"/>
        </w:numPr>
        <w:bidi w:val="true"/>
        <w:spacing w:before="0" w:after="0" w:line="240"/>
        <w:ind w:right="0" w:left="720" w:hanging="36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الآليات الدولية التي لم يصادق عليها بعد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الفصل </w:t>
      </w:r>
      <w:r>
        <w:rPr>
          <w:rFonts w:ascii="Times New Roman" w:hAnsi="Times New Roman" w:cs="Times New Roman" w:eastAsia="Times New Roman"/>
          <w:b/>
          <w:color w:val="auto"/>
          <w:spacing w:val="0"/>
          <w:position w:val="0"/>
          <w:sz w:val="36"/>
          <w:shd w:fill="auto" w:val="clear"/>
        </w:rPr>
        <w:t xml:space="preserve">2</w:t>
      </w:r>
      <w:r>
        <w:rPr>
          <w:rFonts w:ascii="Times New Roman" w:hAnsi="Times New Roman" w:cs="Times New Roman" w:eastAsia="Times New Roman"/>
          <w:b/>
          <w:color w:val="auto"/>
          <w:spacing w:val="0"/>
          <w:position w:val="0"/>
          <w:sz w:val="36"/>
          <w:shd w:fill="auto" w:val="clear"/>
        </w:rPr>
        <w:t xml:space="preserve">) :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إذا كانت الدولة قد استجابت بشكل إيجابي لتوصية اللجنة في شأن الإنخراط في البروتوكول الاختياري من العهد الدولي للحقوق المدنية والسياسية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PIDCP</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الفقرة </w:t>
      </w:r>
      <w:r>
        <w:rPr>
          <w:rFonts w:ascii="Times New Roman" w:hAnsi="Times New Roman" w:cs="Times New Roman" w:eastAsia="Times New Roman"/>
          <w:color w:val="auto"/>
          <w:spacing w:val="0"/>
          <w:position w:val="0"/>
          <w:sz w:val="32"/>
          <w:shd w:fill="auto" w:val="clear"/>
        </w:rPr>
        <w:t xml:space="preserve">9</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فإن بعض الآليات الدولية لم تكن لها نفس النتيجة الإيجابية، طبقا للملاحظة العامة رقم </w:t>
      </w:r>
      <w:r>
        <w:rPr>
          <w:rFonts w:ascii="Times New Roman" w:hAnsi="Times New Roman" w:cs="Times New Roman" w:eastAsia="Times New Roman"/>
          <w:color w:val="auto"/>
          <w:spacing w:val="0"/>
          <w:position w:val="0"/>
          <w:sz w:val="32"/>
          <w:shd w:fill="auto" w:val="clear"/>
        </w:rPr>
        <w:t xml:space="preserve">31</w:t>
      </w:r>
      <w:r>
        <w:rPr>
          <w:rFonts w:ascii="Times New Roman" w:hAnsi="Times New Roman" w:cs="Times New Roman" w:eastAsia="Times New Roman"/>
          <w:color w:val="auto"/>
          <w:spacing w:val="0"/>
          <w:position w:val="0"/>
          <w:sz w:val="32"/>
          <w:shd w:fill="auto" w:val="clear"/>
        </w:rPr>
        <w:t xml:space="preserve"> للجنة حقوق الإنسان</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يمكن أن نذكر في هذا الصدد </w:t>
      </w:r>
      <w:r>
        <w:rPr>
          <w:rFonts w:ascii="Times New Roman" w:hAnsi="Times New Roman" w:cs="Times New Roman" w:eastAsia="Times New Roman"/>
          <w:color w:val="auto"/>
          <w:spacing w:val="0"/>
          <w:position w:val="0"/>
          <w:sz w:val="32"/>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numPr>
          <w:ilvl w:val="0"/>
          <w:numId w:val="50"/>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البروتوكول الاختياري المتعلق بالعهد الدولي الخاص بالحقوق الاقتصادية والاجتماعية والثقافية؛</w:t>
      </w:r>
    </w:p>
    <w:p>
      <w:pPr>
        <w:numPr>
          <w:ilvl w:val="0"/>
          <w:numId w:val="50"/>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البروتوكول الاختياري الثاني المتعلق بالعهد الدولي للحقوق المدنية والسياسية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PIDCP</w:t>
      </w:r>
      <w:r>
        <w:rPr>
          <w:rFonts w:ascii="Times New Roman" w:hAnsi="Times New Roman" w:cs="Times New Roman" w:eastAsia="Times New Roman"/>
          <w:color w:val="auto"/>
          <w:spacing w:val="0"/>
          <w:position w:val="0"/>
          <w:sz w:val="32"/>
          <w:shd w:fill="auto" w:val="clear"/>
        </w:rPr>
        <w:t xml:space="preserve">).</w:t>
      </w:r>
    </w:p>
    <w:p>
      <w:pPr>
        <w:numPr>
          <w:ilvl w:val="0"/>
          <w:numId w:val="50"/>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التصريح المعلن عنه برسم المادة </w:t>
      </w:r>
      <w:r>
        <w:rPr>
          <w:rFonts w:ascii="Times New Roman" w:hAnsi="Times New Roman" w:cs="Times New Roman" w:eastAsia="Times New Roman"/>
          <w:color w:val="auto"/>
          <w:spacing w:val="0"/>
          <w:position w:val="0"/>
          <w:sz w:val="32"/>
          <w:shd w:fill="auto" w:val="clear"/>
        </w:rPr>
        <w:t xml:space="preserve">34.6</w:t>
      </w:r>
      <w:r>
        <w:rPr>
          <w:rFonts w:ascii="Times New Roman" w:hAnsi="Times New Roman" w:cs="Times New Roman" w:eastAsia="Times New Roman"/>
          <w:color w:val="auto"/>
          <w:spacing w:val="0"/>
          <w:position w:val="0"/>
          <w:sz w:val="32"/>
          <w:shd w:fill="auto" w:val="clear"/>
        </w:rPr>
        <w:t xml:space="preserve"> من البروتوكول المتعلق بالميثاق الأفريقي لحقوق الإنسان بمثابة إحداث محكمة إفريقية لحقوق الإنسان والشعوب</w:t>
      </w:r>
      <w:r>
        <w:rPr>
          <w:rFonts w:ascii="Times New Roman" w:hAnsi="Times New Roman" w:cs="Times New Roman" w:eastAsia="Times New Roman"/>
          <w:color w:val="auto"/>
          <w:spacing w:val="0"/>
          <w:position w:val="0"/>
          <w:sz w:val="32"/>
          <w:shd w:fill="auto" w:val="clear"/>
        </w:rPr>
        <w:t xml:space="preserve">.</w:t>
      </w:r>
    </w:p>
    <w:p>
      <w:pPr>
        <w:numPr>
          <w:ilvl w:val="0"/>
          <w:numId w:val="50"/>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الاتفاقية الدولية لحماية حقوق جميع العمال المهاجرين وأفراد أسرهم</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720" w:firstLine="0"/>
        <w:jc w:val="both"/>
        <w:rPr>
          <w:rFonts w:ascii="Times New Roman" w:hAnsi="Times New Roman" w:cs="Times New Roman" w:eastAsia="Times New Roman"/>
          <w:color w:val="auto"/>
          <w:spacing w:val="0"/>
          <w:position w:val="0"/>
          <w:sz w:val="32"/>
          <w:shd w:fill="auto" w:val="clear"/>
        </w:rPr>
      </w:pPr>
    </w:p>
    <w:p>
      <w:pPr>
        <w:numPr>
          <w:ilvl w:val="0"/>
          <w:numId w:val="52"/>
        </w:numPr>
        <w:bidi w:val="true"/>
        <w:spacing w:before="0" w:after="0" w:line="240"/>
        <w:ind w:right="0" w:left="720" w:hanging="36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أعمال العنف ضد النساء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الفصل </w:t>
      </w:r>
      <w:r>
        <w:rPr>
          <w:rFonts w:ascii="Times New Roman" w:hAnsi="Times New Roman" w:cs="Times New Roman" w:eastAsia="Times New Roman"/>
          <w:b/>
          <w:color w:val="auto"/>
          <w:spacing w:val="0"/>
          <w:position w:val="0"/>
          <w:sz w:val="36"/>
          <w:shd w:fill="auto" w:val="clear"/>
        </w:rPr>
        <w:t xml:space="preserve">3</w:t>
      </w:r>
      <w:r>
        <w:rPr>
          <w:rFonts w:ascii="Times New Roman" w:hAnsi="Times New Roman" w:cs="Times New Roman" w:eastAsia="Times New Roman"/>
          <w:b/>
          <w:color w:val="auto"/>
          <w:spacing w:val="0"/>
          <w:position w:val="0"/>
          <w:sz w:val="36"/>
          <w:shd w:fill="auto" w:val="clear"/>
        </w:rPr>
        <w:t xml:space="preserve">) :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في ملاحظاتها الختامية أعربت اللجنة عن قلقها إزاء وضعية النساء ضحايا العنف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الفقرة </w:t>
      </w:r>
      <w:r>
        <w:rPr>
          <w:rFonts w:ascii="Times New Roman" w:hAnsi="Times New Roman" w:cs="Times New Roman" w:eastAsia="Times New Roman"/>
          <w:color w:val="auto"/>
          <w:spacing w:val="0"/>
          <w:position w:val="0"/>
          <w:sz w:val="32"/>
          <w:shd w:fill="auto" w:val="clear"/>
        </w:rPr>
        <w:t xml:space="preserve">10</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أوصت للدولة بــ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بالزيادة في تحسيس الرأي العام حول هذا المشكل واتخاذ جميع التدابير اللازمة للقضاء على هذه الظاهرة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هذا الصدد، تجدر الإشارة إلى أن مختلف الدراسات والأبحاث، وكذا تقارير وأدبيات منظمات حقوق المرأة وحقوق الإنسان، تتفق على التأكيد أن هذه الظاهرة قد ازدادت</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إنها آفة تطرح نفسها بحدة بتونس وتمس مختلف الأوساط السوسيو اقتصادية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أبلغت الجمعية التونسية للنساء الديمقراطيات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ATFD</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التي ساهمت في أخذ هذه المسألة بعين الإعتبار من قبل السلطات عن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عتامة الخطاب الرسمي في هذا الموضوع وبطء في الوضع الشامل لاستراتيجية وطنية للوقاية من السلوك العنيف داخل الأسرة والمجتمع</w:t>
      </w:r>
      <w:r>
        <w:rPr>
          <w:rFonts w:ascii="Times New Roman" w:hAnsi="Times New Roman" w:cs="Times New Roman" w:eastAsia="Times New Roman"/>
          <w:color w:val="auto"/>
          <w:spacing w:val="0"/>
          <w:position w:val="0"/>
          <w:sz w:val="32"/>
          <w:shd w:fill="auto" w:val="clear"/>
        </w:rPr>
        <w:t xml:space="preserve">. " </w:t>
      </w:r>
      <w:r>
        <w:rPr>
          <w:rFonts w:ascii="Times New Roman" w:hAnsi="Times New Roman" w:cs="Times New Roman" w:eastAsia="Times New Roman"/>
          <w:color w:val="auto"/>
          <w:spacing w:val="0"/>
          <w:position w:val="0"/>
          <w:sz w:val="32"/>
          <w:shd w:fill="auto" w:val="clear"/>
        </w:rPr>
        <w:t xml:space="preserve">بمناسبة اليوم العالمي لمناهضة العنف ضد المرأة في عام </w:t>
      </w:r>
      <w:r>
        <w:rPr>
          <w:rFonts w:ascii="Times New Roman" w:hAnsi="Times New Roman" w:cs="Times New Roman" w:eastAsia="Times New Roman"/>
          <w:color w:val="auto"/>
          <w:spacing w:val="0"/>
          <w:position w:val="0"/>
          <w:sz w:val="32"/>
          <w:shd w:fill="auto" w:val="clear"/>
        </w:rPr>
        <w:t xml:space="preserve">2013</w:t>
      </w:r>
      <w:r>
        <w:rPr>
          <w:rFonts w:ascii="Times New Roman" w:hAnsi="Times New Roman" w:cs="Times New Roman" w:eastAsia="Times New Roman"/>
          <w:color w:val="auto"/>
          <w:spacing w:val="0"/>
          <w:position w:val="0"/>
          <w:sz w:val="32"/>
          <w:shd w:fill="auto" w:val="clear"/>
        </w:rPr>
        <w:t xml:space="preserve">، أشارت كاتبة الدولة المكلفة بشؤون المرأة والأسرة أن مشروع قانون شامل لمكافحة العنف ضد المرأة سيكون جاهزا في </w:t>
      </w:r>
      <w:r>
        <w:rPr>
          <w:rFonts w:ascii="Times New Roman" w:hAnsi="Times New Roman" w:cs="Times New Roman" w:eastAsia="Times New Roman"/>
          <w:color w:val="auto"/>
          <w:spacing w:val="0"/>
          <w:position w:val="0"/>
          <w:sz w:val="32"/>
          <w:shd w:fill="auto" w:val="clear"/>
        </w:rPr>
        <w:t xml:space="preserve">25</w:t>
      </w:r>
      <w:r>
        <w:rPr>
          <w:rFonts w:ascii="Times New Roman" w:hAnsi="Times New Roman" w:cs="Times New Roman" w:eastAsia="Times New Roman"/>
          <w:color w:val="auto"/>
          <w:spacing w:val="0"/>
          <w:position w:val="0"/>
          <w:sz w:val="32"/>
          <w:shd w:fill="auto" w:val="clear"/>
        </w:rPr>
        <w:t xml:space="preserve"> نوفمبر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سنة بعد هذا الوعد، لا يزال القانون الذي ظل انتظاره وطالبت به المنظمات النسوية وحقوق الإنسان، لم ير النور بعد</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وهذا يتعارض مع ما ورد في الملاحظة العامة رقم </w:t>
      </w:r>
      <w:r>
        <w:rPr>
          <w:rFonts w:ascii="Times New Roman" w:hAnsi="Times New Roman" w:cs="Times New Roman" w:eastAsia="Times New Roman"/>
          <w:color w:val="auto"/>
          <w:spacing w:val="0"/>
          <w:position w:val="0"/>
          <w:sz w:val="32"/>
          <w:shd w:fill="auto" w:val="clear"/>
        </w:rPr>
        <w:t xml:space="preserve">28</w:t>
      </w:r>
      <w:r>
        <w:rPr>
          <w:rFonts w:ascii="Times New Roman" w:hAnsi="Times New Roman" w:cs="Times New Roman" w:eastAsia="Times New Roman"/>
          <w:color w:val="auto"/>
          <w:spacing w:val="0"/>
          <w:position w:val="0"/>
          <w:sz w:val="32"/>
          <w:shd w:fill="auto" w:val="clear"/>
        </w:rPr>
        <w:t xml:space="preserve"> للجنة حقوق الإنسان</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b/>
          <w:i/>
          <w:color w:val="auto"/>
          <w:spacing w:val="0"/>
          <w:position w:val="0"/>
          <w:sz w:val="40"/>
          <w:shd w:fill="auto" w:val="clear"/>
        </w:rPr>
      </w:pPr>
      <w:r>
        <w:rPr>
          <w:rFonts w:ascii="Times New Roman" w:hAnsi="Times New Roman" w:cs="Times New Roman" w:eastAsia="Times New Roman"/>
          <w:b/>
          <w:i/>
          <w:color w:val="auto"/>
          <w:spacing w:val="0"/>
          <w:position w:val="0"/>
          <w:sz w:val="40"/>
          <w:shd w:fill="auto" w:val="clear"/>
        </w:rPr>
        <w:t xml:space="preserve">التوصيات </w:t>
      </w:r>
      <w:r>
        <w:rPr>
          <w:rFonts w:ascii="Times New Roman" w:hAnsi="Times New Roman" w:cs="Times New Roman" w:eastAsia="Times New Roman"/>
          <w:b/>
          <w:i/>
          <w:color w:val="auto"/>
          <w:spacing w:val="0"/>
          <w:position w:val="0"/>
          <w:sz w:val="40"/>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numPr>
          <w:ilvl w:val="0"/>
          <w:numId w:val="54"/>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جعل أجهزة الدولة والفاعلين في المجتمع المدني أكثر قدرة للقضاء على جميع أشكال العنف ضد المرأة والسهر على حسن سير جميع الآليات القضائية للشكوى بسبب التمييز بين الجنسين</w:t>
      </w:r>
      <w:r>
        <w:rPr>
          <w:rFonts w:ascii="Times New Roman" w:hAnsi="Times New Roman" w:cs="Times New Roman" w:eastAsia="Times New Roman"/>
          <w:i/>
          <w:color w:val="auto"/>
          <w:spacing w:val="0"/>
          <w:position w:val="0"/>
          <w:sz w:val="32"/>
          <w:shd w:fill="auto" w:val="clear"/>
        </w:rPr>
        <w:t xml:space="preserve">.</w:t>
      </w:r>
    </w:p>
    <w:p>
      <w:pPr>
        <w:bidi w:val="true"/>
        <w:spacing w:before="0" w:after="0" w:line="240"/>
        <w:ind w:right="0" w:left="720" w:firstLine="0"/>
        <w:jc w:val="both"/>
        <w:rPr>
          <w:rFonts w:ascii="Times New Roman" w:hAnsi="Times New Roman" w:cs="Times New Roman" w:eastAsia="Times New Roman"/>
          <w:i/>
          <w:color w:val="auto"/>
          <w:spacing w:val="0"/>
          <w:position w:val="0"/>
          <w:sz w:val="32"/>
          <w:shd w:fill="auto" w:val="clear"/>
        </w:rPr>
      </w:pPr>
    </w:p>
    <w:p>
      <w:pPr>
        <w:numPr>
          <w:ilvl w:val="0"/>
          <w:numId w:val="56"/>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إلغاء جميع مقتضيات مدونة الأحوال الشخصية وقانون الجنسية التونسية وجميع المقتضيات القانونية الأخرى المكتوبة التي تشير إلى تمييز يستند على نوع الجنس وتعديل تلك الواردة في القانون الجنائي </w:t>
      </w:r>
      <w:r>
        <w:rPr>
          <w:rFonts w:ascii="Times New Roman" w:hAnsi="Times New Roman" w:cs="Times New Roman" w:eastAsia="Times New Roman"/>
          <w:i/>
          <w:color w:val="auto"/>
          <w:spacing w:val="0"/>
          <w:position w:val="0"/>
          <w:sz w:val="32"/>
          <w:shd w:fill="auto" w:val="clear"/>
        </w:rPr>
        <w:t xml:space="preserve">(</w:t>
      </w:r>
      <w:r>
        <w:rPr>
          <w:rFonts w:ascii="Times New Roman" w:hAnsi="Times New Roman" w:cs="Times New Roman" w:eastAsia="Times New Roman"/>
          <w:i/>
          <w:color w:val="auto"/>
          <w:spacing w:val="0"/>
          <w:position w:val="0"/>
          <w:sz w:val="32"/>
          <w:shd w:fill="auto" w:val="clear"/>
        </w:rPr>
        <w:t xml:space="preserve">CP</w:t>
      </w:r>
      <w:r>
        <w:rPr>
          <w:rFonts w:ascii="Times New Roman" w:hAnsi="Times New Roman" w:cs="Times New Roman" w:eastAsia="Times New Roman"/>
          <w:i/>
          <w:color w:val="auto"/>
          <w:spacing w:val="0"/>
          <w:position w:val="0"/>
          <w:sz w:val="32"/>
          <w:shd w:fill="auto" w:val="clear"/>
        </w:rPr>
        <w:t xml:space="preserve">) .</w:t>
      </w:r>
    </w:p>
    <w:p>
      <w:pPr>
        <w:bidi w:val="true"/>
        <w:spacing w:before="0" w:after="0" w:line="240"/>
        <w:ind w:right="0" w:left="0" w:firstLine="0"/>
        <w:jc w:val="both"/>
        <w:rPr>
          <w:rFonts w:ascii="Times New Roman" w:hAnsi="Times New Roman" w:cs="Times New Roman" w:eastAsia="Times New Roman"/>
          <w:i/>
          <w:color w:val="auto"/>
          <w:spacing w:val="0"/>
          <w:position w:val="0"/>
          <w:sz w:val="32"/>
          <w:shd w:fill="auto" w:val="clear"/>
        </w:rPr>
      </w:pPr>
    </w:p>
    <w:p>
      <w:pPr>
        <w:numPr>
          <w:ilvl w:val="0"/>
          <w:numId w:val="58"/>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المصادقة على بروتوكول الميثاق الأفريقي لحقوق الإنسان والشعوب، المتعلق بحقوق المرأة في أفريقيا، والمعروف تحت اسم </w:t>
      </w:r>
      <w:r>
        <w:rPr>
          <w:rFonts w:ascii="Times New Roman" w:hAnsi="Times New Roman" w:cs="Times New Roman" w:eastAsia="Times New Roman"/>
          <w:i/>
          <w:color w:val="auto"/>
          <w:spacing w:val="0"/>
          <w:position w:val="0"/>
          <w:sz w:val="32"/>
          <w:shd w:fill="auto" w:val="clear"/>
        </w:rPr>
        <w:t xml:space="preserve">"</w:t>
      </w:r>
      <w:r>
        <w:rPr>
          <w:rFonts w:ascii="Times New Roman" w:hAnsi="Times New Roman" w:cs="Times New Roman" w:eastAsia="Times New Roman"/>
          <w:i/>
          <w:color w:val="auto"/>
          <w:spacing w:val="0"/>
          <w:position w:val="0"/>
          <w:sz w:val="32"/>
          <w:shd w:fill="auto" w:val="clear"/>
        </w:rPr>
        <w:t xml:space="preserve">بروتوكول مابوتو</w:t>
      </w:r>
      <w:r>
        <w:rPr>
          <w:rFonts w:ascii="Times New Roman" w:hAnsi="Times New Roman" w:cs="Times New Roman" w:eastAsia="Times New Roman"/>
          <w:i/>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numPr>
          <w:ilvl w:val="0"/>
          <w:numId w:val="60"/>
        </w:numPr>
        <w:bidi w:val="true"/>
        <w:spacing w:before="0" w:after="0" w:line="240"/>
        <w:ind w:right="0" w:left="720" w:hanging="36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استمرار اللجوء إلى التعذيب والمعاملة المعينة وعدم العقاب عليها </w:t>
      </w:r>
      <w:r>
        <w:rPr>
          <w:rFonts w:ascii="Times New Roman" w:hAnsi="Times New Roman" w:cs="Times New Roman" w:eastAsia="Times New Roman"/>
          <w:b/>
          <w:color w:val="auto"/>
          <w:spacing w:val="0"/>
          <w:position w:val="0"/>
          <w:sz w:val="36"/>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أعربت اللجنة في ملاحظاتها الختامية عن قلقها عن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معلومات جدية ومتطابقة تم وفقها ارتكاب حالات التعذيب والمعاملة القاسية أو اللاإنسانية أو المهينة فوق تراب الدولة الطرف</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ورفض بعض القضاة تسجيل شكاوى تتعلق  بسوء المعاملة أو التعذيب</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وتضيف اللجنة أن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التحقيقات التي يتم مبادرتها على إثر هذه الشكاوى تتجاوز الآجال المعقولة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بعض القادة المسؤولين عن تعامل أعوانهم، خرقا للمادة </w:t>
      </w:r>
      <w:r>
        <w:rPr>
          <w:rFonts w:ascii="Times New Roman" w:hAnsi="Times New Roman" w:cs="Times New Roman" w:eastAsia="Times New Roman"/>
          <w:color w:val="auto"/>
          <w:spacing w:val="0"/>
          <w:position w:val="0"/>
          <w:sz w:val="32"/>
          <w:shd w:fill="auto" w:val="clear"/>
        </w:rPr>
        <w:t xml:space="preserve">7</w:t>
      </w:r>
      <w:r>
        <w:rPr>
          <w:rFonts w:ascii="Times New Roman" w:hAnsi="Times New Roman" w:cs="Times New Roman" w:eastAsia="Times New Roman"/>
          <w:color w:val="auto"/>
          <w:spacing w:val="0"/>
          <w:position w:val="0"/>
          <w:sz w:val="32"/>
          <w:shd w:fill="auto" w:val="clear"/>
        </w:rPr>
        <w:t xml:space="preserve"> من العهد، أي تحقيق ومن متابعة</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أعرب المقرر الخاص المكلف بقضايا التعذيب وغيره من ضروب المعاملة القاسية  أو اللاإنسانية أو المهينة، خوان إ</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منديز في زيارة له بتونس بدعوة من الحكومة، من </w:t>
      </w:r>
      <w:r>
        <w:rPr>
          <w:rFonts w:ascii="Times New Roman" w:hAnsi="Times New Roman" w:cs="Times New Roman" w:eastAsia="Times New Roman"/>
          <w:color w:val="auto"/>
          <w:spacing w:val="0"/>
          <w:position w:val="0"/>
          <w:sz w:val="32"/>
          <w:shd w:fill="auto" w:val="clear"/>
        </w:rPr>
        <w:t xml:space="preserve">4</w:t>
      </w:r>
      <w:r>
        <w:rPr>
          <w:rFonts w:ascii="Times New Roman" w:hAnsi="Times New Roman" w:cs="Times New Roman" w:eastAsia="Times New Roman"/>
          <w:color w:val="auto"/>
          <w:spacing w:val="0"/>
          <w:position w:val="0"/>
          <w:sz w:val="32"/>
          <w:shd w:fill="auto" w:val="clear"/>
        </w:rPr>
        <w:t xml:space="preserve"> إلى </w:t>
      </w:r>
      <w:r>
        <w:rPr>
          <w:rFonts w:ascii="Times New Roman" w:hAnsi="Times New Roman" w:cs="Times New Roman" w:eastAsia="Times New Roman"/>
          <w:color w:val="auto"/>
          <w:spacing w:val="0"/>
          <w:position w:val="0"/>
          <w:sz w:val="32"/>
          <w:shd w:fill="auto" w:val="clear"/>
        </w:rPr>
        <w:t xml:space="preserve">6</w:t>
      </w:r>
      <w:r>
        <w:rPr>
          <w:rFonts w:ascii="Times New Roman" w:hAnsi="Times New Roman" w:cs="Times New Roman" w:eastAsia="Times New Roman"/>
          <w:color w:val="auto"/>
          <w:spacing w:val="0"/>
          <w:position w:val="0"/>
          <w:sz w:val="32"/>
          <w:shd w:fill="auto" w:val="clear"/>
        </w:rPr>
        <w:t xml:space="preserve"> جوان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في تقريره الذي عرض في </w:t>
      </w:r>
      <w:r>
        <w:rPr>
          <w:rFonts w:ascii="Times New Roman" w:hAnsi="Times New Roman" w:cs="Times New Roman" w:eastAsia="Times New Roman"/>
          <w:color w:val="auto"/>
          <w:spacing w:val="0"/>
          <w:position w:val="0"/>
          <w:sz w:val="32"/>
          <w:shd w:fill="auto" w:val="clear"/>
        </w:rPr>
        <w:t xml:space="preserve">27</w:t>
      </w:r>
      <w:r>
        <w:rPr>
          <w:rFonts w:ascii="Times New Roman" w:hAnsi="Times New Roman" w:cs="Times New Roman" w:eastAsia="Times New Roman"/>
          <w:color w:val="auto"/>
          <w:spacing w:val="0"/>
          <w:position w:val="0"/>
          <w:sz w:val="32"/>
          <w:shd w:fill="auto" w:val="clear"/>
        </w:rPr>
        <w:t xml:space="preserve"> فيفري </w:t>
      </w:r>
      <w:r>
        <w:rPr>
          <w:rFonts w:ascii="Times New Roman" w:hAnsi="Times New Roman" w:cs="Times New Roman" w:eastAsia="Times New Roman"/>
          <w:color w:val="auto"/>
          <w:spacing w:val="0"/>
          <w:position w:val="0"/>
          <w:sz w:val="32"/>
          <w:shd w:fill="auto" w:val="clear"/>
        </w:rPr>
        <w:t xml:space="preserve">2015</w:t>
      </w:r>
      <w:r>
        <w:rPr>
          <w:rFonts w:ascii="Times New Roman" w:hAnsi="Times New Roman" w:cs="Times New Roman" w:eastAsia="Times New Roman"/>
          <w:color w:val="auto"/>
          <w:spacing w:val="0"/>
          <w:position w:val="0"/>
          <w:sz w:val="32"/>
          <w:shd w:fill="auto" w:val="clear"/>
        </w:rPr>
        <w:t xml:space="preserve"> على مجلس حقوق الإنسان، عن قلقه من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التقصير الواضح في إحراز تقدم في محاربة الإفلات من العقاب الذي يعرقل المجهودات المبذولة للقضاء والوقاية من التعذيب وسوء المعاملة بتونس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يذكر التقرير أن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الحكومة ملزمة قانونيا بإجراء تحقيقات سريعة ومستقلة وحيادية في شأن جميع الإدعاءات المتعلقة بأعمال التعذيب وسوء المعاملة، بما في ذلك تلك التي وقعت قبل وأثناء وبعد الثورة، و الشروع في متابعات فعالة تؤدي إلى إدانات وعقوبات وفقا لخطورة الجرائم</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ذكر المقرر الخاص أيضا في تقريره المشار إليه أعلاه أنه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وفقا لأحد التقديرات، تم تسجيل أكثر من </w:t>
      </w:r>
      <w:r>
        <w:rPr>
          <w:rFonts w:ascii="Times New Roman" w:hAnsi="Times New Roman" w:cs="Times New Roman" w:eastAsia="Times New Roman"/>
          <w:color w:val="auto"/>
          <w:spacing w:val="0"/>
          <w:position w:val="0"/>
          <w:sz w:val="32"/>
          <w:shd w:fill="auto" w:val="clear"/>
        </w:rPr>
        <w:t xml:space="preserve">400</w:t>
      </w:r>
      <w:r>
        <w:rPr>
          <w:rFonts w:ascii="Times New Roman" w:hAnsi="Times New Roman" w:cs="Times New Roman" w:eastAsia="Times New Roman"/>
          <w:color w:val="auto"/>
          <w:spacing w:val="0"/>
          <w:position w:val="0"/>
          <w:sz w:val="32"/>
          <w:shd w:fill="auto" w:val="clear"/>
        </w:rPr>
        <w:t xml:space="preserve"> شكوى تدعي القيام بأعمال عنف من قبل موظفي الدولة ما بين أوائل عام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وماي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منها أكثر من الثلثين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70</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تم حفظها من دون متابعة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أو بقيت إلى أجل غير مسمى في انتظار المحاكمة </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في هذا الصدد، فإن الإحصائيات المتعلقة بأعمال التعذيب، موضوع توصية من توصيات اللجنة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الفقرة </w:t>
      </w:r>
      <w:r>
        <w:rPr>
          <w:rFonts w:ascii="Times New Roman" w:hAnsi="Times New Roman" w:cs="Times New Roman" w:eastAsia="Times New Roman"/>
          <w:color w:val="auto"/>
          <w:spacing w:val="0"/>
          <w:position w:val="0"/>
          <w:sz w:val="32"/>
          <w:shd w:fill="auto" w:val="clear"/>
        </w:rPr>
        <w:t xml:space="preserve">11</w:t>
      </w:r>
      <w:r>
        <w:rPr>
          <w:rFonts w:ascii="Times New Roman" w:hAnsi="Times New Roman" w:cs="Times New Roman" w:eastAsia="Times New Roman"/>
          <w:color w:val="auto"/>
          <w:spacing w:val="0"/>
          <w:position w:val="0"/>
          <w:sz w:val="32"/>
          <w:shd w:fill="auto" w:val="clear"/>
        </w:rPr>
        <w:t xml:space="preserve"> / </w:t>
      </w:r>
      <w:r>
        <w:rPr>
          <w:rFonts w:ascii="Times New Roman" w:hAnsi="Times New Roman" w:cs="Times New Roman" w:eastAsia="Times New Roman"/>
          <w:color w:val="auto"/>
          <w:spacing w:val="0"/>
          <w:position w:val="0"/>
          <w:sz w:val="32"/>
          <w:shd w:fill="auto" w:val="clear"/>
        </w:rPr>
        <w:t xml:space="preserve">c</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وغالبا ما تكون غائبة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تحقيق نشر في جانفي </w:t>
      </w:r>
      <w:r>
        <w:rPr>
          <w:rFonts w:ascii="Times New Roman" w:hAnsi="Times New Roman" w:cs="Times New Roman" w:eastAsia="Times New Roman"/>
          <w:color w:val="auto"/>
          <w:spacing w:val="0"/>
          <w:position w:val="0"/>
          <w:sz w:val="32"/>
          <w:shd w:fill="auto" w:val="clear"/>
        </w:rPr>
        <w:t xml:space="preserve">2015</w:t>
      </w:r>
      <w:r>
        <w:rPr>
          <w:rFonts w:ascii="Times New Roman" w:hAnsi="Times New Roman" w:cs="Times New Roman" w:eastAsia="Times New Roman"/>
          <w:color w:val="auto"/>
          <w:spacing w:val="0"/>
          <w:position w:val="0"/>
          <w:sz w:val="32"/>
          <w:shd w:fill="auto" w:val="clear"/>
        </w:rPr>
        <w:t xml:space="preserve">، ترى منظمة </w:t>
      </w:r>
      <w:r>
        <w:rPr>
          <w:rFonts w:ascii="Times New Roman" w:hAnsi="Times New Roman" w:cs="Times New Roman" w:eastAsia="Times New Roman"/>
          <w:color w:val="auto"/>
          <w:spacing w:val="0"/>
          <w:position w:val="0"/>
          <w:sz w:val="32"/>
          <w:shd w:fill="auto" w:val="clear"/>
        </w:rPr>
        <w:t xml:space="preserve">ACAT</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فرنسا وحرية بلا حدود نعتقد أن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جميع هذه الإحصاءات غير كافية لإعداد تقييم موثوق يتعلق بمحاربة الإفلات من العقاب الذي تقوده السلطات التونسية في مادة التعذيب</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أولا، إنها لا تحدد عدد الشكاوى المقدمة بشأن أعمال التعذيب، حتى إنه لا يمكننا معرفة ما هي نسبة الشكاوي المودعة التي أسفرت على فتح تحقيق </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ذكرت منظمة مناهضة التعذيب في تونس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OCTT</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التي تنشر تقريرا شهريا منتظما عن حالات التعذيب، حسب كاتبها العام منذر شارني أن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أكثر من </w:t>
      </w:r>
      <w:r>
        <w:rPr>
          <w:rFonts w:ascii="Times New Roman" w:hAnsi="Times New Roman" w:cs="Times New Roman" w:eastAsia="Times New Roman"/>
          <w:color w:val="auto"/>
          <w:spacing w:val="0"/>
          <w:position w:val="0"/>
          <w:sz w:val="32"/>
          <w:shd w:fill="auto" w:val="clear"/>
        </w:rPr>
        <w:t xml:space="preserve">200</w:t>
      </w:r>
      <w:r>
        <w:rPr>
          <w:rFonts w:ascii="Times New Roman" w:hAnsi="Times New Roman" w:cs="Times New Roman" w:eastAsia="Times New Roman"/>
          <w:color w:val="auto"/>
          <w:spacing w:val="0"/>
          <w:position w:val="0"/>
          <w:sz w:val="32"/>
          <w:shd w:fill="auto" w:val="clear"/>
        </w:rPr>
        <w:t xml:space="preserve"> ملف تعذيب منذ جانفي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لم تسفر عن محاكمات</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حتى بعد رحيل بن علي، تتوقف الشكاوى في مستوى التحقيق ولدينا انطباع أنه يتم تجميدها عن قصد لحماية مرتكبي التعذيب وسوء المعاملة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تمت فقط محاكمتان بسبب التعذيب بعد </w:t>
      </w:r>
      <w:r>
        <w:rPr>
          <w:rFonts w:ascii="Times New Roman" w:hAnsi="Times New Roman" w:cs="Times New Roman" w:eastAsia="Times New Roman"/>
          <w:color w:val="auto"/>
          <w:spacing w:val="0"/>
          <w:position w:val="0"/>
          <w:sz w:val="32"/>
          <w:shd w:fill="auto" w:val="clear"/>
        </w:rPr>
        <w:t xml:space="preserve">14</w:t>
      </w:r>
      <w:r>
        <w:rPr>
          <w:rFonts w:ascii="Times New Roman" w:hAnsi="Times New Roman" w:cs="Times New Roman" w:eastAsia="Times New Roman"/>
          <w:color w:val="auto"/>
          <w:spacing w:val="0"/>
          <w:position w:val="0"/>
          <w:sz w:val="32"/>
          <w:shd w:fill="auto" w:val="clear"/>
        </w:rPr>
        <w:t xml:space="preserve"> جانفي، والأحكام لم تكن مقنعة</w:t>
      </w:r>
      <w:r>
        <w:rPr>
          <w:rFonts w:ascii="Times New Roman" w:hAnsi="Times New Roman" w:cs="Times New Roman" w:eastAsia="Times New Roman"/>
          <w:color w:val="auto"/>
          <w:spacing w:val="0"/>
          <w:position w:val="0"/>
          <w:sz w:val="32"/>
          <w:shd w:fill="auto" w:val="clear"/>
        </w:rPr>
        <w:t xml:space="preserve">... ". </w:t>
      </w:r>
      <w:r>
        <w:rPr>
          <w:rFonts w:ascii="Times New Roman" w:hAnsi="Times New Roman" w:cs="Times New Roman" w:eastAsia="Times New Roman"/>
          <w:color w:val="auto"/>
          <w:spacing w:val="0"/>
          <w:position w:val="0"/>
          <w:sz w:val="32"/>
          <w:shd w:fill="auto" w:val="clear"/>
        </w:rPr>
        <w:t xml:space="preserve">في بلاغ صادر بتاريخ </w:t>
      </w:r>
      <w:r>
        <w:rPr>
          <w:rFonts w:ascii="Times New Roman" w:hAnsi="Times New Roman" w:cs="Times New Roman" w:eastAsia="Times New Roman"/>
          <w:color w:val="auto"/>
          <w:spacing w:val="0"/>
          <w:position w:val="0"/>
          <w:sz w:val="32"/>
          <w:shd w:fill="auto" w:val="clear"/>
        </w:rPr>
        <w:t xml:space="preserve">13</w:t>
      </w:r>
      <w:r>
        <w:rPr>
          <w:rFonts w:ascii="Times New Roman" w:hAnsi="Times New Roman" w:cs="Times New Roman" w:eastAsia="Times New Roman"/>
          <w:color w:val="auto"/>
          <w:spacing w:val="0"/>
          <w:position w:val="0"/>
          <w:sz w:val="32"/>
          <w:shd w:fill="auto" w:val="clear"/>
        </w:rPr>
        <w:t xml:space="preserve"> ماي </w:t>
      </w:r>
      <w:r>
        <w:rPr>
          <w:rFonts w:ascii="Times New Roman" w:hAnsi="Times New Roman" w:cs="Times New Roman" w:eastAsia="Times New Roman"/>
          <w:color w:val="auto"/>
          <w:spacing w:val="0"/>
          <w:position w:val="0"/>
          <w:sz w:val="32"/>
          <w:shd w:fill="auto" w:val="clear"/>
        </w:rPr>
        <w:t xml:space="preserve">2015</w:t>
      </w:r>
      <w:r>
        <w:rPr>
          <w:rFonts w:ascii="Times New Roman" w:hAnsi="Times New Roman" w:cs="Times New Roman" w:eastAsia="Times New Roman"/>
          <w:color w:val="auto"/>
          <w:spacing w:val="0"/>
          <w:position w:val="0"/>
          <w:sz w:val="32"/>
          <w:shd w:fill="auto" w:val="clear"/>
        </w:rPr>
        <w:t xml:space="preserve">، تؤكد المنظمة أنها  أحصت ثلاث حالات وفاة غير مشروعة بعد اعتقالات</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الحالة المذكورة أدناه تدعي الشرطة أن الوفاة يرجع إلى الانتحار، وهي حالة متنازع عليها من قبل منظمات المجتمع المدني</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حالة عبد المجيد بن سعد</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حالة حجز احتياطي بمركز للشرطة في سيدي بوزيد، وجد ميتا بتاريخ </w:t>
      </w:r>
      <w:r>
        <w:rPr>
          <w:rFonts w:ascii="Times New Roman" w:hAnsi="Times New Roman" w:cs="Times New Roman" w:eastAsia="Times New Roman"/>
          <w:color w:val="auto"/>
          <w:spacing w:val="0"/>
          <w:position w:val="0"/>
          <w:sz w:val="32"/>
          <w:shd w:fill="auto" w:val="clear"/>
        </w:rPr>
        <w:t xml:space="preserve">13</w:t>
      </w:r>
      <w:r>
        <w:rPr>
          <w:rFonts w:ascii="Times New Roman" w:hAnsi="Times New Roman" w:cs="Times New Roman" w:eastAsia="Times New Roman"/>
          <w:color w:val="auto"/>
          <w:spacing w:val="0"/>
          <w:position w:val="0"/>
          <w:sz w:val="32"/>
          <w:shd w:fill="auto" w:val="clear"/>
        </w:rPr>
        <w:t xml:space="preserve"> ماي </w:t>
      </w:r>
      <w:r>
        <w:rPr>
          <w:rFonts w:ascii="Times New Roman" w:hAnsi="Times New Roman" w:cs="Times New Roman" w:eastAsia="Times New Roman"/>
          <w:color w:val="auto"/>
          <w:spacing w:val="0"/>
          <w:position w:val="0"/>
          <w:sz w:val="32"/>
          <w:shd w:fill="auto" w:val="clear"/>
        </w:rPr>
        <w:t xml:space="preserve">2015</w:t>
      </w:r>
      <w:r>
        <w:rPr>
          <w:rFonts w:ascii="Times New Roman" w:hAnsi="Times New Roman" w:cs="Times New Roman" w:eastAsia="Times New Roman"/>
          <w:color w:val="auto"/>
          <w:spacing w:val="0"/>
          <w:position w:val="0"/>
          <w:sz w:val="32"/>
          <w:shd w:fill="auto" w:val="clear"/>
        </w:rPr>
        <w:t xml:space="preserve">، في زنزانته</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قبل صدور الحكم الخاص التشريح، أعلنت وزارة الداخلية أن الأمر يتعلق بعملية انتحار</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تصريح نازع في شأنه المجتمع المدني والمنظمة التونسية لمحاربة التعذيب خصوصا وأن الضحية  كان قد تقدم بشكوى، أيام قليلة قبل وفاته، ضد سجانيه متهما إياهم بالتعذيب</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فيفري </w:t>
      </w:r>
      <w:r>
        <w:rPr>
          <w:rFonts w:ascii="Times New Roman" w:hAnsi="Times New Roman" w:cs="Times New Roman" w:eastAsia="Times New Roman"/>
          <w:color w:val="auto"/>
          <w:spacing w:val="0"/>
          <w:position w:val="0"/>
          <w:sz w:val="32"/>
          <w:shd w:fill="auto" w:val="clear"/>
        </w:rPr>
        <w:t xml:space="preserve">2015</w:t>
      </w:r>
      <w:r>
        <w:rPr>
          <w:rFonts w:ascii="Times New Roman" w:hAnsi="Times New Roman" w:cs="Times New Roman" w:eastAsia="Times New Roman"/>
          <w:color w:val="auto"/>
          <w:spacing w:val="0"/>
          <w:position w:val="0"/>
          <w:sz w:val="32"/>
          <w:shd w:fill="auto" w:val="clear"/>
        </w:rPr>
        <w:t xml:space="preserve">، اعتقل عبد المجيد بن سعد من قبل الحرس الوطني لبير الحفي</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بعد ذلك تم نقله إلى سيدي بوزيد</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بعد اتهامه بالسرقة من دون دليل، تمت تبرئة الضحية من قبل المحكمة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خلال محاكمته، شهد عبد المجيد أمام القاضي أنه تعرض للتعذيب لعدة أيام</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w:t>
      </w:r>
      <w:r>
        <w:rPr>
          <w:rFonts w:ascii="Times New Roman" w:hAnsi="Times New Roman" w:cs="Times New Roman" w:eastAsia="Times New Roman"/>
          <w:color w:val="auto"/>
          <w:spacing w:val="0"/>
          <w:position w:val="0"/>
          <w:sz w:val="32"/>
          <w:shd w:fill="auto" w:val="clear"/>
        </w:rPr>
        <w:t xml:space="preserve">14</w:t>
      </w:r>
      <w:r>
        <w:rPr>
          <w:rFonts w:ascii="Times New Roman" w:hAnsi="Times New Roman" w:cs="Times New Roman" w:eastAsia="Times New Roman"/>
          <w:color w:val="auto"/>
          <w:spacing w:val="0"/>
          <w:position w:val="0"/>
          <w:sz w:val="32"/>
          <w:shd w:fill="auto" w:val="clear"/>
        </w:rPr>
        <w:t xml:space="preserve"> أبريل </w:t>
      </w:r>
      <w:r>
        <w:rPr>
          <w:rFonts w:ascii="Times New Roman" w:hAnsi="Times New Roman" w:cs="Times New Roman" w:eastAsia="Times New Roman"/>
          <w:color w:val="auto"/>
          <w:spacing w:val="0"/>
          <w:position w:val="0"/>
          <w:sz w:val="32"/>
          <w:shd w:fill="auto" w:val="clear"/>
        </w:rPr>
        <w:t xml:space="preserve">2015</w:t>
      </w:r>
      <w:r>
        <w:rPr>
          <w:rFonts w:ascii="Times New Roman" w:hAnsi="Times New Roman" w:cs="Times New Roman" w:eastAsia="Times New Roman"/>
          <w:color w:val="auto"/>
          <w:spacing w:val="0"/>
          <w:position w:val="0"/>
          <w:sz w:val="32"/>
          <w:shd w:fill="auto" w:val="clear"/>
        </w:rPr>
        <w:t xml:space="preserve">، قدم  شكوى إلى النيابة العامة بسيدي بوزيد لطلب فتح تحقيق ضد أعوان فرقة التحقيقات بمفتشية سيدي بوزيد</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يروي رياض جدي، ناشط نقابي بسيدي بوزيد أخ الضحية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i/>
          <w:color w:val="auto"/>
          <w:spacing w:val="0"/>
          <w:position w:val="0"/>
          <w:sz w:val="32"/>
          <w:shd w:fill="auto" w:val="clear"/>
        </w:rPr>
        <w:t xml:space="preserve">رأيت آثار التعذيب على جسد أخي قبل عملية التشريح</w:t>
      </w:r>
      <w:r>
        <w:rPr>
          <w:rFonts w:ascii="Times New Roman" w:hAnsi="Times New Roman" w:cs="Times New Roman" w:eastAsia="Times New Roman"/>
          <w:i/>
          <w:color w:val="auto"/>
          <w:spacing w:val="0"/>
          <w:position w:val="0"/>
          <w:sz w:val="32"/>
          <w:shd w:fill="auto" w:val="clear"/>
        </w:rPr>
        <w:t xml:space="preserve">. </w:t>
      </w:r>
      <w:r>
        <w:rPr>
          <w:rFonts w:ascii="Times New Roman" w:hAnsi="Times New Roman" w:cs="Times New Roman" w:eastAsia="Times New Roman"/>
          <w:i/>
          <w:color w:val="auto"/>
          <w:spacing w:val="0"/>
          <w:position w:val="0"/>
          <w:sz w:val="32"/>
          <w:shd w:fill="auto" w:val="clear"/>
        </w:rPr>
        <w:t xml:space="preserve">بالإضافة إلى ذلك، لم تكن لديه أية رغبة في الموت</w:t>
      </w:r>
      <w:r>
        <w:rPr>
          <w:rFonts w:ascii="Times New Roman" w:hAnsi="Times New Roman" w:cs="Times New Roman" w:eastAsia="Times New Roman"/>
          <w:i/>
          <w:color w:val="auto"/>
          <w:spacing w:val="0"/>
          <w:position w:val="0"/>
          <w:sz w:val="32"/>
          <w:shd w:fill="auto" w:val="clear"/>
        </w:rPr>
        <w:t xml:space="preserve">. </w:t>
      </w:r>
      <w:r>
        <w:rPr>
          <w:rFonts w:ascii="Times New Roman" w:hAnsi="Times New Roman" w:cs="Times New Roman" w:eastAsia="Times New Roman"/>
          <w:i/>
          <w:color w:val="auto"/>
          <w:spacing w:val="0"/>
          <w:position w:val="0"/>
          <w:sz w:val="32"/>
          <w:shd w:fill="auto" w:val="clear"/>
        </w:rPr>
        <w:t xml:space="preserve">وكان منشغلا للتحضير لزفافها وكان قد احتفل للتو بخطوبته</w:t>
      </w:r>
      <w:r>
        <w:rPr>
          <w:rFonts w:ascii="Times New Roman" w:hAnsi="Times New Roman" w:cs="Times New Roman" w:eastAsia="Times New Roman"/>
          <w:i/>
          <w:color w:val="auto"/>
          <w:spacing w:val="0"/>
          <w:position w:val="0"/>
          <w:sz w:val="32"/>
          <w:shd w:fill="auto" w:val="clear"/>
        </w:rPr>
        <w:t xml:space="preserve">. </w:t>
      </w:r>
      <w:r>
        <w:rPr>
          <w:rFonts w:ascii="Times New Roman" w:hAnsi="Times New Roman" w:cs="Times New Roman" w:eastAsia="Times New Roman"/>
          <w:i/>
          <w:color w:val="auto"/>
          <w:spacing w:val="0"/>
          <w:position w:val="0"/>
          <w:sz w:val="32"/>
          <w:shd w:fill="auto" w:val="clear"/>
        </w:rPr>
        <w:t xml:space="preserve">رواية الانتحار لا تقنعنا، خاصة أن رجال الشرطة الذين ألقوا عليه القبض المرة الثانية هم نفس الأشخاص الذين قاموا بتعذيبه في فيفري</w:t>
      </w:r>
      <w:r>
        <w:rPr>
          <w:rFonts w:ascii="Times New Roman" w:hAnsi="Times New Roman" w:cs="Times New Roman" w:eastAsia="Times New Roman"/>
          <w:i/>
          <w:color w:val="auto"/>
          <w:spacing w:val="0"/>
          <w:position w:val="0"/>
          <w:sz w:val="32"/>
          <w:shd w:fill="auto" w:val="clear"/>
        </w:rPr>
        <w:t xml:space="preserve">. </w:t>
      </w:r>
      <w:r>
        <w:rPr>
          <w:rFonts w:ascii="Times New Roman" w:hAnsi="Times New Roman" w:cs="Times New Roman" w:eastAsia="Times New Roman"/>
          <w:i/>
          <w:color w:val="auto"/>
          <w:spacing w:val="0"/>
          <w:position w:val="0"/>
          <w:sz w:val="32"/>
          <w:shd w:fill="auto" w:val="clear"/>
        </w:rPr>
        <w:t xml:space="preserve">قدمنا شكاية من خلال لجنة من المحامين ومنظمات حقوق الإنسان</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w:t>
      </w:r>
    </w:p>
    <w:p>
      <w:pPr>
        <w:tabs>
          <w:tab w:val="left" w:pos="5697" w:leader="none"/>
        </w:tabs>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ab/>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حالة محمد علي السويسي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ألقي القبض عليه في </w:t>
      </w:r>
      <w:r>
        <w:rPr>
          <w:rFonts w:ascii="Times New Roman" w:hAnsi="Times New Roman" w:cs="Times New Roman" w:eastAsia="Times New Roman"/>
          <w:color w:val="auto"/>
          <w:spacing w:val="0"/>
          <w:position w:val="0"/>
          <w:sz w:val="32"/>
          <w:shd w:fill="auto" w:val="clear"/>
        </w:rPr>
        <w:t xml:space="preserve">25</w:t>
      </w:r>
      <w:r>
        <w:rPr>
          <w:rFonts w:ascii="Times New Roman" w:hAnsi="Times New Roman" w:cs="Times New Roman" w:eastAsia="Times New Roman"/>
          <w:color w:val="auto"/>
          <w:spacing w:val="0"/>
          <w:position w:val="0"/>
          <w:sz w:val="32"/>
          <w:shd w:fill="auto" w:val="clear"/>
        </w:rPr>
        <w:t xml:space="preserve"> سبتمبر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في منزله بالملاسين</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تشهد عائلته وكذا جيرانه أن الهالك تعرض للضرب، عاريا في الشارع من قبل الشرطة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والدته، التي كانت آخر من رأته، يومين بعد اعتقاله، أكدت لمنظمات حقوق الإنسان أن ابنها لم يكن يقدر على الكلام</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أثناء استجوابه، كان يجيب بإشارات بواسطة رأسه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لم تتأخر وزارة الداخلية في نفي الحقائق، مستندة على نتائج التشريح</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لكن بلاغ  منظمة مناهضة للتعذيب بتونس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OCTT</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الصادر بتاريخ </w:t>
      </w:r>
      <w:r>
        <w:rPr>
          <w:rFonts w:ascii="Times New Roman" w:hAnsi="Times New Roman" w:cs="Times New Roman" w:eastAsia="Times New Roman"/>
          <w:color w:val="auto"/>
          <w:spacing w:val="0"/>
          <w:position w:val="0"/>
          <w:sz w:val="32"/>
          <w:shd w:fill="auto" w:val="clear"/>
        </w:rPr>
        <w:t xml:space="preserve">13</w:t>
      </w:r>
      <w:r>
        <w:rPr>
          <w:rFonts w:ascii="Times New Roman" w:hAnsi="Times New Roman" w:cs="Times New Roman" w:eastAsia="Times New Roman"/>
          <w:color w:val="auto"/>
          <w:spacing w:val="0"/>
          <w:position w:val="0"/>
          <w:sz w:val="32"/>
          <w:shd w:fill="auto" w:val="clear"/>
        </w:rPr>
        <w:t xml:space="preserve"> أكتوبر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نفس اليوم الذي توفي فيه، يؤكد خلاف ذلك</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صرح الكاتب العام للمنظمة للصحافة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Nawat</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أنه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بعد ستة أيام الموالية للاحتجاز ببوشوشة، تم نقل محمد علي إلى المحكمة الابتدائية بتونس العاصمة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أمر وكيل الجمهورية بنقله إلى السجن، دون أن يراه شخصيا</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هذه ممارسة جاري بها العمل، ولو أننا نحاول الوقاية من مخاطرها، خاصة في حالات التعذيب</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رفض السجن أن يقبل محمد علي السويسي نظرا لصحته المتدهورة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ثلاثة أيام بعد ذلك، وافته المنية بمستشفى شارل نيكول</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إذا كان صحيحا أن بعض الأحكام في محاكمات تعلق بانتهاكات حقوق الإنسان وقعت قبل وأثناء الثورة على حد سواء، تظل الحقيقة أن هذه الأحكام هي قليلة وأن العقوبات ليست شديدة بالنسبة لحالات التعذيب، وذلك على الرغم من توافر آليات قانونية وإدارية وطنية للطعن فيها</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يؤكد المقرر الخاص في تقريره أن كان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منزعجا بشكل خاص من التقصير الواضح في المتابعات القضائية فيما يتعلق بأعمال التعذيب حسب مفهوم المادة </w:t>
      </w:r>
      <w:r>
        <w:rPr>
          <w:rFonts w:ascii="Times New Roman" w:hAnsi="Times New Roman" w:cs="Times New Roman" w:eastAsia="Times New Roman"/>
          <w:color w:val="auto"/>
          <w:spacing w:val="0"/>
          <w:position w:val="0"/>
          <w:sz w:val="32"/>
          <w:shd w:fill="auto" w:val="clear"/>
        </w:rPr>
        <w:t xml:space="preserve">101</w:t>
      </w:r>
      <w:r>
        <w:rPr>
          <w:rFonts w:ascii="Times New Roman" w:hAnsi="Times New Roman" w:cs="Times New Roman" w:eastAsia="Times New Roman"/>
          <w:color w:val="auto"/>
          <w:spacing w:val="0"/>
          <w:position w:val="0"/>
          <w:sz w:val="32"/>
          <w:shd w:fill="auto" w:val="clear"/>
        </w:rPr>
        <w:t xml:space="preserve"> مكرر من القانون الجنائي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صدر حكم واحد يتمثل في سنتين سجنا بسبب أعمال التعذيب حسب مفهوم المقصود هذا النص في حالة بلهادف بتاريخ </w:t>
      </w:r>
      <w:r>
        <w:rPr>
          <w:rFonts w:ascii="Times New Roman" w:hAnsi="Times New Roman" w:cs="Times New Roman" w:eastAsia="Times New Roman"/>
          <w:color w:val="auto"/>
          <w:spacing w:val="0"/>
          <w:position w:val="0"/>
          <w:sz w:val="32"/>
          <w:shd w:fill="auto" w:val="clear"/>
        </w:rPr>
        <w:t xml:space="preserve">25</w:t>
      </w:r>
      <w:r>
        <w:rPr>
          <w:rFonts w:ascii="Times New Roman" w:hAnsi="Times New Roman" w:cs="Times New Roman" w:eastAsia="Times New Roman"/>
          <w:color w:val="auto"/>
          <w:spacing w:val="0"/>
          <w:position w:val="0"/>
          <w:sz w:val="32"/>
          <w:shd w:fill="auto" w:val="clear"/>
        </w:rPr>
        <w:t xml:space="preserve"> مارس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فيما يتعلق بالأفعال التي وقعت في مارس </w:t>
      </w:r>
      <w:r>
        <w:rPr>
          <w:rFonts w:ascii="Times New Roman" w:hAnsi="Times New Roman" w:cs="Times New Roman" w:eastAsia="Times New Roman"/>
          <w:color w:val="auto"/>
          <w:spacing w:val="0"/>
          <w:position w:val="0"/>
          <w:sz w:val="32"/>
          <w:shd w:fill="auto" w:val="clear"/>
        </w:rPr>
        <w:t xml:space="preserve">2004</w:t>
      </w:r>
      <w:r>
        <w:rPr>
          <w:rFonts w:ascii="Times New Roman" w:hAnsi="Times New Roman" w:cs="Times New Roman" w:eastAsia="Times New Roman"/>
          <w:color w:val="auto"/>
          <w:spacing w:val="0"/>
          <w:position w:val="0"/>
          <w:sz w:val="32"/>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في ملاحظاتها الختامية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الفقرة </w:t>
      </w:r>
      <w:r>
        <w:rPr>
          <w:rFonts w:ascii="Times New Roman" w:hAnsi="Times New Roman" w:cs="Times New Roman" w:eastAsia="Times New Roman"/>
          <w:color w:val="auto"/>
          <w:spacing w:val="0"/>
          <w:position w:val="0"/>
          <w:sz w:val="32"/>
          <w:shd w:fill="auto" w:val="clear"/>
        </w:rPr>
        <w:t xml:space="preserve">12</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 أبدت اللجنة عن قلقها بسبب أن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في الممارسة العملية، لا يتم استبعاد الاعترافات المحصل عليها تحت التعذيب كعنصر إثبات في المحاكمة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علاوة على ذلك، تشير اللجنة أن مثل هذه الاعترافات غير محظورة صراحة بموجب قانون الدولة الطرف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المادتان </w:t>
      </w:r>
      <w:r>
        <w:rPr>
          <w:rFonts w:ascii="Times New Roman" w:hAnsi="Times New Roman" w:cs="Times New Roman" w:eastAsia="Times New Roman"/>
          <w:color w:val="auto"/>
          <w:spacing w:val="0"/>
          <w:position w:val="0"/>
          <w:sz w:val="32"/>
          <w:shd w:fill="auto" w:val="clear"/>
        </w:rPr>
        <w:t xml:space="preserve">7</w:t>
      </w:r>
      <w:r>
        <w:rPr>
          <w:rFonts w:ascii="Times New Roman" w:hAnsi="Times New Roman" w:cs="Times New Roman" w:eastAsia="Times New Roman"/>
          <w:color w:val="auto"/>
          <w:spacing w:val="0"/>
          <w:position w:val="0"/>
          <w:sz w:val="32"/>
          <w:shd w:fill="auto" w:val="clear"/>
        </w:rPr>
        <w:t xml:space="preserve"> و </w:t>
      </w:r>
      <w:r>
        <w:rPr>
          <w:rFonts w:ascii="Times New Roman" w:hAnsi="Times New Roman" w:cs="Times New Roman" w:eastAsia="Times New Roman"/>
          <w:color w:val="auto"/>
          <w:spacing w:val="0"/>
          <w:position w:val="0"/>
          <w:sz w:val="32"/>
          <w:shd w:fill="auto" w:val="clear"/>
        </w:rPr>
        <w:t xml:space="preserve">14</w:t>
      </w:r>
      <w:r>
        <w:rPr>
          <w:rFonts w:ascii="Times New Roman" w:hAnsi="Times New Roman" w:cs="Times New Roman" w:eastAsia="Times New Roman"/>
          <w:color w:val="auto"/>
          <w:spacing w:val="0"/>
          <w:position w:val="0"/>
          <w:sz w:val="32"/>
          <w:shd w:fill="auto" w:val="clear"/>
        </w:rPr>
        <w:t xml:space="preserve">، الفقرة </w:t>
      </w:r>
      <w:r>
        <w:rPr>
          <w:rFonts w:ascii="Times New Roman" w:hAnsi="Times New Roman" w:cs="Times New Roman" w:eastAsia="Times New Roman"/>
          <w:color w:val="auto"/>
          <w:spacing w:val="0"/>
          <w:position w:val="0"/>
          <w:sz w:val="32"/>
          <w:shd w:fill="auto" w:val="clear"/>
        </w:rPr>
        <w:t xml:space="preserve">3</w:t>
      </w:r>
      <w:r>
        <w:rPr>
          <w:rFonts w:ascii="Times New Roman" w:hAnsi="Times New Roman" w:cs="Times New Roman" w:eastAsia="Times New Roman"/>
          <w:color w:val="auto"/>
          <w:spacing w:val="0"/>
          <w:position w:val="0"/>
          <w:sz w:val="32"/>
          <w:shd w:fill="auto" w:val="clear"/>
        </w:rPr>
        <w:t xml:space="preserve"> ج من العهد</w:t>
      </w:r>
      <w:r>
        <w:rPr>
          <w:rFonts w:ascii="Times New Roman" w:hAnsi="Times New Roman" w:cs="Times New Roman" w:eastAsia="Times New Roman"/>
          <w:color w:val="auto"/>
          <w:spacing w:val="0"/>
          <w:position w:val="0"/>
          <w:sz w:val="32"/>
          <w:shd w:fill="auto" w:val="clear"/>
        </w:rPr>
        <w:t xml:space="preserve">) ". </w:t>
      </w:r>
      <w:r>
        <w:rPr>
          <w:rFonts w:ascii="Times New Roman" w:hAnsi="Times New Roman" w:cs="Times New Roman" w:eastAsia="Times New Roman"/>
          <w:color w:val="auto"/>
          <w:spacing w:val="0"/>
          <w:position w:val="0"/>
          <w:sz w:val="32"/>
          <w:shd w:fill="auto" w:val="clear"/>
        </w:rPr>
        <w:t xml:space="preserve">قبل الثورة، ولعدة سنوات، تم إيقاف الآلاف من الأشخاص المتهمين بارتكابهم لجرائم الإرهاب</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العديد من بينهم تعرضوا للتعذيب والاحتجاز وتعرضوا للاختفاء القسري</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تم الحكم على البعض منهم  بعد محاكمات غير منصفة أمام محاكم عسكرية لفترات طويلة من السجن أو الموت</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أكمل تعديل القانون الجنائي عام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الفراغ التشريعي في شأن عدم منع الاعترافات التي تم الحصول عليها تحت وطأة التعذيب من خلال معاقبة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بالسجن لخمس سنوات وغرامة قدرها خمسة آلاف دينار كل موظف عمومي أو ما شابهه قام، من دون سبب شرعي بمس الحرية الفردية للآخر، أو استخدم أو عمل على استخدام سوء المعاملة إزاء متهم أو شاهد أو خبير بسبب تصريح تم القيام به  أو لأجل الحصول على اعترافات أو تصريحات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المادة </w:t>
      </w:r>
      <w:r>
        <w:rPr>
          <w:rFonts w:ascii="Times New Roman" w:hAnsi="Times New Roman" w:cs="Times New Roman" w:eastAsia="Times New Roman"/>
          <w:color w:val="auto"/>
          <w:spacing w:val="0"/>
          <w:position w:val="0"/>
          <w:sz w:val="32"/>
          <w:shd w:fill="auto" w:val="clear"/>
        </w:rPr>
        <w:t xml:space="preserve">103</w:t>
      </w:r>
      <w:r>
        <w:rPr>
          <w:rFonts w:ascii="Times New Roman" w:hAnsi="Times New Roman" w:cs="Times New Roman" w:eastAsia="Times New Roman"/>
          <w:color w:val="auto"/>
          <w:spacing w:val="0"/>
          <w:position w:val="0"/>
          <w:sz w:val="32"/>
          <w:shd w:fill="auto" w:val="clear"/>
        </w:rPr>
        <w:t xml:space="preserve"> الجديد </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تنص الفقرة </w:t>
      </w:r>
      <w:r>
        <w:rPr>
          <w:rFonts w:ascii="Times New Roman" w:hAnsi="Times New Roman" w:cs="Times New Roman" w:eastAsia="Times New Roman"/>
          <w:color w:val="auto"/>
          <w:spacing w:val="0"/>
          <w:position w:val="0"/>
          <w:sz w:val="32"/>
          <w:shd w:fill="auto" w:val="clear"/>
        </w:rPr>
        <w:t xml:space="preserve">2</w:t>
      </w:r>
      <w:r>
        <w:rPr>
          <w:rFonts w:ascii="Times New Roman" w:hAnsi="Times New Roman" w:cs="Times New Roman" w:eastAsia="Times New Roman"/>
          <w:color w:val="auto"/>
          <w:spacing w:val="0"/>
          <w:position w:val="0"/>
          <w:sz w:val="32"/>
          <w:shd w:fill="auto" w:val="clear"/>
        </w:rPr>
        <w:t xml:space="preserve"> المضافة إلى الفصل </w:t>
      </w:r>
      <w:r>
        <w:rPr>
          <w:rFonts w:ascii="Times New Roman" w:hAnsi="Times New Roman" w:cs="Times New Roman" w:eastAsia="Times New Roman"/>
          <w:color w:val="auto"/>
          <w:spacing w:val="0"/>
          <w:position w:val="0"/>
          <w:sz w:val="32"/>
          <w:shd w:fill="auto" w:val="clear"/>
        </w:rPr>
        <w:t xml:space="preserve">155</w:t>
      </w:r>
      <w:r>
        <w:rPr>
          <w:rFonts w:ascii="Times New Roman" w:hAnsi="Times New Roman" w:cs="Times New Roman" w:eastAsia="Times New Roman"/>
          <w:color w:val="auto"/>
          <w:spacing w:val="0"/>
          <w:position w:val="0"/>
          <w:sz w:val="32"/>
          <w:shd w:fill="auto" w:val="clear"/>
        </w:rPr>
        <w:t xml:space="preserve"> من قانون المجلة الجنائية بوضوح على أن التصريحات أو اعترافات المشتبه فيهم أو تصريحات الشهود تعتبر باطلة إذا تم الحصول عليها بالقوة أو تحت وطأة التعذيب</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ولكن على الرغم من هذا التعديل  التشريعي، تبلغ المنظمات الوطنية والدولية عن أن هناك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دلائل عملية أمنية قضائية وطبية لظلم شديد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استحالة التبليغ ضد عناصر الشرطة أو الحرس الوطني عن العنف الذي يعرضون له  المحتجزين خلال مدة الايقاف، وصعوبات اللجوء إلى القضاء ومن بين أشياء أخرى إلى محام والشكاوى المقدمة من قبل ضحايا أو محاميهم إلى المحاكم الغير مسجلة حتى والمتهمين الذين يرفضون تسليم أنفسهم عند استدعاء القاضي ومحنة الضغوط التي تمارسها الشرطة لسحب شكوى </w:t>
      </w:r>
      <w:r>
        <w:rPr>
          <w:rFonts w:ascii="Times New Roman" w:hAnsi="Times New Roman" w:cs="Times New Roman" w:eastAsia="Times New Roman"/>
          <w:color w:val="auto"/>
          <w:spacing w:val="0"/>
          <w:position w:val="0"/>
          <w:sz w:val="32"/>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هذه الأفعال تتعارض مع ما تنص عليه لجنة حقوق الإنسان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CCPR</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ملاحظتها العامة  رقم </w:t>
      </w:r>
      <w:r>
        <w:rPr>
          <w:rFonts w:ascii="Times New Roman" w:hAnsi="Times New Roman" w:cs="Times New Roman" w:eastAsia="Times New Roman"/>
          <w:color w:val="auto"/>
          <w:spacing w:val="0"/>
          <w:position w:val="0"/>
          <w:sz w:val="32"/>
          <w:shd w:fill="auto" w:val="clear"/>
        </w:rPr>
        <w:t xml:space="preserve">20</w:t>
      </w:r>
      <w:r>
        <w:rPr>
          <w:rFonts w:ascii="Times New Roman" w:hAnsi="Times New Roman" w:cs="Times New Roman" w:eastAsia="Times New Roman"/>
          <w:color w:val="auto"/>
          <w:spacing w:val="0"/>
          <w:position w:val="0"/>
          <w:sz w:val="32"/>
          <w:shd w:fill="auto" w:val="clear"/>
        </w:rPr>
        <w:t xml:space="preserve">، الفقرة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20</w:t>
      </w:r>
      <w:r>
        <w:rPr>
          <w:rFonts w:ascii="Times New Roman" w:hAnsi="Times New Roman" w:cs="Times New Roman" w:eastAsia="Times New Roman"/>
          <w:color w:val="auto"/>
          <w:spacing w:val="0"/>
          <w:position w:val="0"/>
          <w:sz w:val="32"/>
          <w:shd w:fill="auto" w:val="clear"/>
        </w:rPr>
        <w:t xml:space="preserve">، والتي بموجبها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لاحترام مقتضيات الفصل  </w:t>
      </w:r>
      <w:r>
        <w:rPr>
          <w:rFonts w:ascii="Times New Roman" w:hAnsi="Times New Roman" w:cs="Times New Roman" w:eastAsia="Times New Roman"/>
          <w:color w:val="auto"/>
          <w:spacing w:val="0"/>
          <w:position w:val="0"/>
          <w:sz w:val="32"/>
          <w:shd w:fill="auto" w:val="clear"/>
        </w:rPr>
        <w:t xml:space="preserve">7</w:t>
      </w:r>
      <w:r>
        <w:rPr>
          <w:rFonts w:ascii="Times New Roman" w:hAnsi="Times New Roman" w:cs="Times New Roman" w:eastAsia="Times New Roman"/>
          <w:color w:val="auto"/>
          <w:spacing w:val="0"/>
          <w:position w:val="0"/>
          <w:sz w:val="32"/>
          <w:shd w:fill="auto" w:val="clear"/>
        </w:rPr>
        <w:t xml:space="preserve">، لا يكفي منع  هذه العقوبات أو المعاملات أو حتى التصريح بأن تطبييقها يمثل جنحة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ينبغي على الدول الأطراف أن تبلغ اللجنة بالتدابير التشريعية والإدارية والقضائية وغيرها من التدابير التي تتخذها لمنع ومعاقبة أعمال التعذيب والمعاملة القاسية أو اللاإنسانية أو المهينة في أي تراب يخضع لولايتها القضائية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و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الفقرة </w:t>
      </w:r>
      <w:r>
        <w:rPr>
          <w:rFonts w:ascii="Times New Roman" w:hAnsi="Times New Roman" w:cs="Times New Roman" w:eastAsia="Times New Roman"/>
          <w:color w:val="auto"/>
          <w:spacing w:val="0"/>
          <w:position w:val="0"/>
          <w:sz w:val="32"/>
          <w:shd w:fill="auto" w:val="clear"/>
        </w:rPr>
        <w:t xml:space="preserve">10</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يتعين على الموظفين المسؤولين عن تطبيق القانون والطاقم الطبي وكذا أعوان القوة العمومية وأي شخص يتدخل في حراسة أو معاملة كل فرد تم القبض عليه أو محتجز أو مسجون، بأي طريقة كيفما كانت أن يتلقوا تعليما وتكوينا يتناسب مع ذلك </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b/>
          <w:i/>
          <w:color w:val="auto"/>
          <w:spacing w:val="0"/>
          <w:position w:val="0"/>
          <w:sz w:val="40"/>
          <w:shd w:fill="auto" w:val="clear"/>
        </w:rPr>
      </w:pPr>
      <w:r>
        <w:rPr>
          <w:rFonts w:ascii="Times New Roman" w:hAnsi="Times New Roman" w:cs="Times New Roman" w:eastAsia="Times New Roman"/>
          <w:b/>
          <w:i/>
          <w:color w:val="auto"/>
          <w:spacing w:val="0"/>
          <w:position w:val="0"/>
          <w:sz w:val="40"/>
          <w:shd w:fill="auto" w:val="clear"/>
        </w:rPr>
        <w:t xml:space="preserve">التوصيات </w:t>
      </w:r>
      <w:r>
        <w:rPr>
          <w:rFonts w:ascii="Times New Roman" w:hAnsi="Times New Roman" w:cs="Times New Roman" w:eastAsia="Times New Roman"/>
          <w:b/>
          <w:i/>
          <w:color w:val="auto"/>
          <w:spacing w:val="0"/>
          <w:position w:val="0"/>
          <w:sz w:val="40"/>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numPr>
          <w:ilvl w:val="0"/>
          <w:numId w:val="64"/>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إلزام قضاة التحقيق الذين يتم إعلامهم بادعاءات تعذيب أو سوء المعاملة بالإبلاغ عن هذا الخرق على الفور وبشكل منهجي إلى الوكيل، بموجب المادتين </w:t>
      </w:r>
      <w:r>
        <w:rPr>
          <w:rFonts w:ascii="Times New Roman" w:hAnsi="Times New Roman" w:cs="Times New Roman" w:eastAsia="Times New Roman"/>
          <w:i/>
          <w:color w:val="auto"/>
          <w:spacing w:val="0"/>
          <w:position w:val="0"/>
          <w:sz w:val="32"/>
          <w:shd w:fill="auto" w:val="clear"/>
        </w:rPr>
        <w:t xml:space="preserve">13</w:t>
      </w:r>
      <w:r>
        <w:rPr>
          <w:rFonts w:ascii="Times New Roman" w:hAnsi="Times New Roman" w:cs="Times New Roman" w:eastAsia="Times New Roman"/>
          <w:i/>
          <w:color w:val="auto"/>
          <w:spacing w:val="0"/>
          <w:position w:val="0"/>
          <w:sz w:val="32"/>
          <w:shd w:fill="auto" w:val="clear"/>
        </w:rPr>
        <w:t xml:space="preserve"> و </w:t>
      </w:r>
      <w:r>
        <w:rPr>
          <w:rFonts w:ascii="Times New Roman" w:hAnsi="Times New Roman" w:cs="Times New Roman" w:eastAsia="Times New Roman"/>
          <w:i/>
          <w:color w:val="auto"/>
          <w:spacing w:val="0"/>
          <w:position w:val="0"/>
          <w:sz w:val="32"/>
          <w:shd w:fill="auto" w:val="clear"/>
        </w:rPr>
        <w:t xml:space="preserve">14</w:t>
      </w:r>
      <w:r>
        <w:rPr>
          <w:rFonts w:ascii="Times New Roman" w:hAnsi="Times New Roman" w:cs="Times New Roman" w:eastAsia="Times New Roman"/>
          <w:i/>
          <w:color w:val="auto"/>
          <w:spacing w:val="0"/>
          <w:position w:val="0"/>
          <w:sz w:val="32"/>
          <w:shd w:fill="auto" w:val="clear"/>
        </w:rPr>
        <w:t xml:space="preserve"> من قانون المسطرة الجنائية وإلزام المدعين بمعالجة على وجه السرعة شكاوى بسبب التعذيب المقدمة من قبل أشخاص معتقلين وعلى وشك إبقائهم قيد الإعتقال والحكم عليهم بناء على اعترافات قسرية</w:t>
      </w:r>
      <w:r>
        <w:rPr>
          <w:rFonts w:ascii="Times New Roman" w:hAnsi="Times New Roman" w:cs="Times New Roman" w:eastAsia="Times New Roman"/>
          <w:i/>
          <w:color w:val="auto"/>
          <w:spacing w:val="0"/>
          <w:position w:val="0"/>
          <w:sz w:val="32"/>
          <w:shd w:fill="auto" w:val="clear"/>
        </w:rPr>
        <w:t xml:space="preserve">.</w:t>
      </w:r>
    </w:p>
    <w:p>
      <w:pPr>
        <w:numPr>
          <w:ilvl w:val="0"/>
          <w:numId w:val="64"/>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التأكد من أن جميع الشكاوى بسبب التعذيب أو سوء المعاملة ستكون موضوع فتح تحقيق فتح في أقرب وقت ممكن</w:t>
      </w:r>
      <w:r>
        <w:rPr>
          <w:rFonts w:ascii="Times New Roman" w:hAnsi="Times New Roman" w:cs="Times New Roman" w:eastAsia="Times New Roman"/>
          <w:i/>
          <w:color w:val="auto"/>
          <w:spacing w:val="0"/>
          <w:position w:val="0"/>
          <w:sz w:val="32"/>
          <w:shd w:fill="auto" w:val="clear"/>
        </w:rPr>
        <w:t xml:space="preserve">.</w:t>
      </w:r>
    </w:p>
    <w:p>
      <w:pPr>
        <w:numPr>
          <w:ilvl w:val="0"/>
          <w:numId w:val="64"/>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تعديل المادتين </w:t>
      </w:r>
      <w:r>
        <w:rPr>
          <w:rFonts w:ascii="Times New Roman" w:hAnsi="Times New Roman" w:cs="Times New Roman" w:eastAsia="Times New Roman"/>
          <w:i/>
          <w:color w:val="auto"/>
          <w:spacing w:val="0"/>
          <w:position w:val="0"/>
          <w:sz w:val="32"/>
          <w:shd w:fill="auto" w:val="clear"/>
        </w:rPr>
        <w:t xml:space="preserve">101</w:t>
      </w:r>
      <w:r>
        <w:rPr>
          <w:rFonts w:ascii="Times New Roman" w:hAnsi="Times New Roman" w:cs="Times New Roman" w:eastAsia="Times New Roman"/>
          <w:i/>
          <w:color w:val="auto"/>
          <w:spacing w:val="0"/>
          <w:position w:val="0"/>
          <w:sz w:val="32"/>
          <w:shd w:fill="auto" w:val="clear"/>
        </w:rPr>
        <w:t xml:space="preserve"> مكرر و  </w:t>
      </w:r>
      <w:r>
        <w:rPr>
          <w:rFonts w:ascii="Times New Roman" w:hAnsi="Times New Roman" w:cs="Times New Roman" w:eastAsia="Times New Roman"/>
          <w:i/>
          <w:color w:val="auto"/>
          <w:spacing w:val="0"/>
          <w:position w:val="0"/>
          <w:sz w:val="32"/>
          <w:shd w:fill="auto" w:val="clear"/>
        </w:rPr>
        <w:t xml:space="preserve">101</w:t>
      </w:r>
      <w:r>
        <w:rPr>
          <w:rFonts w:ascii="Times New Roman" w:hAnsi="Times New Roman" w:cs="Times New Roman" w:eastAsia="Times New Roman"/>
          <w:i/>
          <w:color w:val="auto"/>
          <w:spacing w:val="0"/>
          <w:position w:val="0"/>
          <w:sz w:val="32"/>
          <w:shd w:fill="auto" w:val="clear"/>
        </w:rPr>
        <w:t xml:space="preserve">-</w:t>
      </w:r>
      <w:r>
        <w:rPr>
          <w:rFonts w:ascii="Times New Roman" w:hAnsi="Times New Roman" w:cs="Times New Roman" w:eastAsia="Times New Roman"/>
          <w:i/>
          <w:color w:val="auto"/>
          <w:spacing w:val="0"/>
          <w:position w:val="0"/>
          <w:sz w:val="32"/>
          <w:shd w:fill="auto" w:val="clear"/>
        </w:rPr>
        <w:t xml:space="preserve">3</w:t>
      </w:r>
      <w:r>
        <w:rPr>
          <w:rFonts w:ascii="Times New Roman" w:hAnsi="Times New Roman" w:cs="Times New Roman" w:eastAsia="Times New Roman"/>
          <w:i/>
          <w:color w:val="auto"/>
          <w:spacing w:val="0"/>
          <w:position w:val="0"/>
          <w:sz w:val="32"/>
          <w:shd w:fill="auto" w:val="clear"/>
        </w:rPr>
        <w:t xml:space="preserve"> من القانون الجنائي الذي يجرم التعذيب ليصبح  متوافقا مع اتفاقية </w:t>
      </w:r>
      <w:r>
        <w:rPr>
          <w:rFonts w:ascii="Times New Roman" w:hAnsi="Times New Roman" w:cs="Times New Roman" w:eastAsia="Times New Roman"/>
          <w:i/>
          <w:color w:val="auto"/>
          <w:spacing w:val="0"/>
          <w:position w:val="0"/>
          <w:sz w:val="32"/>
          <w:shd w:fill="auto" w:val="clear"/>
        </w:rPr>
        <w:t xml:space="preserve">CAT</w:t>
      </w:r>
      <w:r>
        <w:rPr>
          <w:rFonts w:ascii="Times New Roman" w:hAnsi="Times New Roman" w:cs="Times New Roman" w:eastAsia="Times New Roman"/>
          <w:i/>
          <w:color w:val="auto"/>
          <w:spacing w:val="0"/>
          <w:position w:val="0"/>
          <w:sz w:val="32"/>
          <w:shd w:fill="auto" w:val="clear"/>
        </w:rPr>
        <w:t xml:space="preserve">.</w:t>
      </w:r>
    </w:p>
    <w:p>
      <w:pPr>
        <w:numPr>
          <w:ilvl w:val="0"/>
          <w:numId w:val="64"/>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وضع رهن إشارة المحكمة أرشيف البوليس السياسي ووزارة الداخلية التي يمكن أن تستخدم كدليل في إطار الأحكام بتهمة التعذيب أو سوء المعاملة</w:t>
      </w:r>
      <w:r>
        <w:rPr>
          <w:rFonts w:ascii="Times New Roman" w:hAnsi="Times New Roman" w:cs="Times New Roman" w:eastAsia="Times New Roman"/>
          <w:i/>
          <w:color w:val="auto"/>
          <w:spacing w:val="0"/>
          <w:position w:val="0"/>
          <w:sz w:val="32"/>
          <w:shd w:fill="auto" w:val="clear"/>
        </w:rPr>
        <w:t xml:space="preserve">.</w:t>
      </w:r>
    </w:p>
    <w:p>
      <w:pPr>
        <w:numPr>
          <w:ilvl w:val="0"/>
          <w:numId w:val="64"/>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تكوين قضاة التحقيق  وقضاة الموضوع في القانون الدولي المطبق في مادة التعذيب</w:t>
      </w:r>
      <w:r>
        <w:rPr>
          <w:rFonts w:ascii="Times New Roman" w:hAnsi="Times New Roman" w:cs="Times New Roman" w:eastAsia="Times New Roman"/>
          <w:i/>
          <w:color w:val="auto"/>
          <w:spacing w:val="0"/>
          <w:position w:val="0"/>
          <w:sz w:val="32"/>
          <w:shd w:fill="auto" w:val="clear"/>
        </w:rPr>
        <w:t xml:space="preserve">.</w:t>
      </w:r>
    </w:p>
    <w:p>
      <w:pPr>
        <w:numPr>
          <w:ilvl w:val="0"/>
          <w:numId w:val="64"/>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ضمان المتابعة القضائية للأطباء والقضاة الذين أصبحوا متواطئين في عمليات التعذيب من خلال إغفالهم معاينة مثل هذه الإساءات عندما يعلمهم الضحية بها</w:t>
      </w:r>
      <w:r>
        <w:rPr>
          <w:rFonts w:ascii="Times New Roman" w:hAnsi="Times New Roman" w:cs="Times New Roman" w:eastAsia="Times New Roman"/>
          <w:i/>
          <w:color w:val="auto"/>
          <w:spacing w:val="0"/>
          <w:position w:val="0"/>
          <w:sz w:val="32"/>
          <w:shd w:fill="auto" w:val="clear"/>
        </w:rPr>
        <w:t xml:space="preserve">.</w:t>
      </w:r>
    </w:p>
    <w:p>
      <w:pPr>
        <w:tabs>
          <w:tab w:val="left" w:pos="2982" w:leader="none"/>
        </w:tabs>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ab/>
      </w:r>
    </w:p>
    <w:p>
      <w:pPr>
        <w:numPr>
          <w:ilvl w:val="0"/>
          <w:numId w:val="66"/>
        </w:numPr>
        <w:bidi w:val="true"/>
        <w:spacing w:before="0" w:after="0" w:line="240"/>
        <w:ind w:right="0" w:left="720" w:hanging="36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عقوبة الإعدام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الفصل </w:t>
      </w:r>
      <w:r>
        <w:rPr>
          <w:rFonts w:ascii="Times New Roman" w:hAnsi="Times New Roman" w:cs="Times New Roman" w:eastAsia="Times New Roman"/>
          <w:b/>
          <w:color w:val="auto"/>
          <w:spacing w:val="0"/>
          <w:position w:val="0"/>
          <w:sz w:val="36"/>
          <w:shd w:fill="auto" w:val="clear"/>
        </w:rPr>
        <w:t xml:space="preserve">6</w:t>
      </w:r>
      <w:r>
        <w:rPr>
          <w:rFonts w:ascii="Times New Roman" w:hAnsi="Times New Roman" w:cs="Times New Roman" w:eastAsia="Times New Roman"/>
          <w:b/>
          <w:color w:val="auto"/>
          <w:spacing w:val="0"/>
          <w:position w:val="0"/>
          <w:sz w:val="36"/>
          <w:shd w:fill="auto" w:val="clear"/>
        </w:rPr>
        <w:t xml:space="preserve">) :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في ملاحظاتها الختامية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الفقرة </w:t>
      </w:r>
      <w:r>
        <w:rPr>
          <w:rFonts w:ascii="Times New Roman" w:hAnsi="Times New Roman" w:cs="Times New Roman" w:eastAsia="Times New Roman"/>
          <w:color w:val="auto"/>
          <w:spacing w:val="0"/>
          <w:position w:val="0"/>
          <w:sz w:val="32"/>
          <w:shd w:fill="auto" w:val="clear"/>
        </w:rPr>
        <w:t xml:space="preserve">14</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تعبر اللجنة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عن أسفها على أن أحكام الإعدام لا تزال تصدر عن المحاكم وأن بعض الأشخاص المحكوم عليهم بالإعدام لم يستفيدوا بصفة تلقائية من تخفيف عقوبتهم</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وأعربت اللجنة عن قلقها من أن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السلطات المختصة تأخذ بعين الاعتبار الوقت المنقضي بعد النطق بعقوبة الإعدام في حق فرد لاتخاذ قرار التخفيف من العقوبة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المواد </w:t>
      </w:r>
      <w:r>
        <w:rPr>
          <w:rFonts w:ascii="Times New Roman" w:hAnsi="Times New Roman" w:cs="Times New Roman" w:eastAsia="Times New Roman"/>
          <w:color w:val="auto"/>
          <w:spacing w:val="0"/>
          <w:position w:val="0"/>
          <w:sz w:val="32"/>
          <w:shd w:fill="auto" w:val="clear"/>
        </w:rPr>
        <w:t xml:space="preserve">2</w:t>
      </w:r>
      <w:r>
        <w:rPr>
          <w:rFonts w:ascii="Times New Roman" w:hAnsi="Times New Roman" w:cs="Times New Roman" w:eastAsia="Times New Roman"/>
          <w:color w:val="auto"/>
          <w:spacing w:val="0"/>
          <w:position w:val="0"/>
          <w:sz w:val="32"/>
          <w:shd w:fill="auto" w:val="clear"/>
        </w:rPr>
        <w:t xml:space="preserve"> و </w:t>
      </w:r>
      <w:r>
        <w:rPr>
          <w:rFonts w:ascii="Times New Roman" w:hAnsi="Times New Roman" w:cs="Times New Roman" w:eastAsia="Times New Roman"/>
          <w:color w:val="auto"/>
          <w:spacing w:val="0"/>
          <w:position w:val="0"/>
          <w:sz w:val="32"/>
          <w:shd w:fill="auto" w:val="clear"/>
        </w:rPr>
        <w:t xml:space="preserve">6</w:t>
      </w:r>
      <w:r>
        <w:rPr>
          <w:rFonts w:ascii="Times New Roman" w:hAnsi="Times New Roman" w:cs="Times New Roman" w:eastAsia="Times New Roman"/>
          <w:color w:val="auto"/>
          <w:spacing w:val="0"/>
          <w:position w:val="0"/>
          <w:sz w:val="32"/>
          <w:shd w:fill="auto" w:val="clear"/>
        </w:rPr>
        <w:t xml:space="preserve"> و </w:t>
      </w:r>
      <w:r>
        <w:rPr>
          <w:rFonts w:ascii="Times New Roman" w:hAnsi="Times New Roman" w:cs="Times New Roman" w:eastAsia="Times New Roman"/>
          <w:color w:val="auto"/>
          <w:spacing w:val="0"/>
          <w:position w:val="0"/>
          <w:sz w:val="32"/>
          <w:shd w:fill="auto" w:val="clear"/>
        </w:rPr>
        <w:t xml:space="preserve">7</w:t>
      </w:r>
      <w:r>
        <w:rPr>
          <w:rFonts w:ascii="Times New Roman" w:hAnsi="Times New Roman" w:cs="Times New Roman" w:eastAsia="Times New Roman"/>
          <w:color w:val="auto"/>
          <w:spacing w:val="0"/>
          <w:position w:val="0"/>
          <w:sz w:val="32"/>
          <w:shd w:fill="auto" w:val="clear"/>
        </w:rPr>
        <w:t xml:space="preserve"> من العهد</w:t>
      </w:r>
      <w:r>
        <w:rPr>
          <w:rFonts w:ascii="Times New Roman" w:hAnsi="Times New Roman" w:cs="Times New Roman" w:eastAsia="Times New Roman"/>
          <w:color w:val="auto"/>
          <w:spacing w:val="0"/>
          <w:position w:val="0"/>
          <w:sz w:val="32"/>
          <w:shd w:fill="auto" w:val="clear"/>
        </w:rPr>
        <w:t xml:space="preserve">)" . </w:t>
      </w:r>
      <w:r>
        <w:rPr>
          <w:rFonts w:ascii="Times New Roman" w:hAnsi="Times New Roman" w:cs="Times New Roman" w:eastAsia="Times New Roman"/>
          <w:color w:val="auto"/>
          <w:spacing w:val="0"/>
          <w:position w:val="0"/>
          <w:sz w:val="32"/>
          <w:shd w:fill="auto" w:val="clear"/>
        </w:rPr>
        <w:t xml:space="preserve">وتوصي الدولة الطرف بـــ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اتخاذ التدابير اللازمة لتخفيفـ في أقرب الآجال، جميع أحكام الإعدام، والأخذ بعين الاعتبار إلغاء عقوبة الإعدام والتصديق على البروتوكول الاختياري الثاني المرتبط بالعهد</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كما نصت على ذلك لجنة حقوق الإنسان في ملاحظتها العامة رقم </w:t>
      </w:r>
      <w:r>
        <w:rPr>
          <w:rFonts w:ascii="Times New Roman" w:hAnsi="Times New Roman" w:cs="Times New Roman" w:eastAsia="Times New Roman"/>
          <w:color w:val="auto"/>
          <w:spacing w:val="0"/>
          <w:position w:val="0"/>
          <w:sz w:val="32"/>
          <w:shd w:fill="auto" w:val="clear"/>
        </w:rPr>
        <w:t xml:space="preserve">6</w:t>
      </w:r>
      <w:r>
        <w:rPr>
          <w:rFonts w:ascii="Times New Roman" w:hAnsi="Times New Roman" w:cs="Times New Roman" w:eastAsia="Times New Roman"/>
          <w:color w:val="auto"/>
          <w:spacing w:val="0"/>
          <w:position w:val="0"/>
          <w:sz w:val="32"/>
          <w:shd w:fill="auto" w:val="clear"/>
        </w:rPr>
        <w:t xml:space="preserve">، الفقرة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6</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الدول الأطراف غير ملزمة بإلغاء عقوبة الإعدام تماما، فهي ملزمة بالحد من تطبيقها، وعلى وجه الخصوص، إلغائها في كل ما لا يدخل في فئة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أشد الجرائم خطورة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بالتالي ينبغي عليها مراجعة قوانينها الجنائية مع الأخذ بعين الإعتبار هذا الالتزام، وفي جميع الحالات، فهي ملزمة بالحد من تطبيق عقوبة الإعدام على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أشد الجرائم خطورة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بشكل عام، تمت إثارة هذا الإلغاء في هذا الفصل بعبارات توحي بشكل واضح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الفقرتان </w:t>
      </w:r>
      <w:r>
        <w:rPr>
          <w:rFonts w:ascii="Times New Roman" w:hAnsi="Times New Roman" w:cs="Times New Roman" w:eastAsia="Times New Roman"/>
          <w:color w:val="auto"/>
          <w:spacing w:val="0"/>
          <w:position w:val="0"/>
          <w:sz w:val="32"/>
          <w:shd w:fill="auto" w:val="clear"/>
        </w:rPr>
        <w:t xml:space="preserve">2</w:t>
      </w:r>
      <w:r>
        <w:rPr>
          <w:rFonts w:ascii="Times New Roman" w:hAnsi="Times New Roman" w:cs="Times New Roman" w:eastAsia="Times New Roman"/>
          <w:color w:val="auto"/>
          <w:spacing w:val="0"/>
          <w:position w:val="0"/>
          <w:sz w:val="32"/>
          <w:shd w:fill="auto" w:val="clear"/>
        </w:rPr>
        <w:t xml:space="preserve"> و </w:t>
      </w:r>
      <w:r>
        <w:rPr>
          <w:rFonts w:ascii="Times New Roman" w:hAnsi="Times New Roman" w:cs="Times New Roman" w:eastAsia="Times New Roman"/>
          <w:color w:val="auto"/>
          <w:spacing w:val="0"/>
          <w:position w:val="0"/>
          <w:sz w:val="32"/>
          <w:shd w:fill="auto" w:val="clear"/>
        </w:rPr>
        <w:t xml:space="preserve">6</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أن الإلغاء أمر مرغوب فيه</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تستنتج اللجنة من ذلك أن جميع التدابير التي تم اتخاذها لإلغاء عقوبة الإعدام يجب اعتبارها تقدما نحو التمتع بالحق في الحياة حسب مفهوم المادة </w:t>
      </w:r>
      <w:r>
        <w:rPr>
          <w:rFonts w:ascii="Times New Roman" w:hAnsi="Times New Roman" w:cs="Times New Roman" w:eastAsia="Times New Roman"/>
          <w:color w:val="auto"/>
          <w:spacing w:val="0"/>
          <w:position w:val="0"/>
          <w:sz w:val="32"/>
          <w:shd w:fill="auto" w:val="clear"/>
        </w:rPr>
        <w:t xml:space="preserve">40</w:t>
      </w:r>
      <w:r>
        <w:rPr>
          <w:rFonts w:ascii="Times New Roman" w:hAnsi="Times New Roman" w:cs="Times New Roman" w:eastAsia="Times New Roman"/>
          <w:color w:val="auto"/>
          <w:spacing w:val="0"/>
          <w:position w:val="0"/>
          <w:sz w:val="32"/>
          <w:shd w:fill="auto" w:val="clear"/>
        </w:rPr>
        <w:t xml:space="preserve">، ويتعين في هذا الصدد إبلاغها إلى اللجنة </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وتجدر الإشارة بكل رضى، كما هو مبين أعلاه، أن عقوبة الإعدام لم تتعد طبق منذ عام </w:t>
      </w:r>
      <w:r>
        <w:rPr>
          <w:rFonts w:ascii="Times New Roman" w:hAnsi="Times New Roman" w:cs="Times New Roman" w:eastAsia="Times New Roman"/>
          <w:color w:val="auto"/>
          <w:spacing w:val="0"/>
          <w:position w:val="0"/>
          <w:sz w:val="32"/>
          <w:shd w:fill="auto" w:val="clear"/>
        </w:rPr>
        <w:t xml:space="preserve">1991</w:t>
      </w:r>
      <w:r>
        <w:rPr>
          <w:rFonts w:ascii="Times New Roman" w:hAnsi="Times New Roman" w:cs="Times New Roman" w:eastAsia="Times New Roman"/>
          <w:color w:val="auto"/>
          <w:spacing w:val="0"/>
          <w:position w:val="0"/>
          <w:sz w:val="32"/>
          <w:shd w:fill="auto" w:val="clear"/>
        </w:rPr>
        <w:t xml:space="preserve"> وأن جميع الذين حكم عليهم بالإعدام قد استفادوا، بعد الثورة، من إجراءات تخفيف العقوبة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وقعت تونس في </w:t>
      </w:r>
      <w:r>
        <w:rPr>
          <w:rFonts w:ascii="Times New Roman" w:hAnsi="Times New Roman" w:cs="Times New Roman" w:eastAsia="Times New Roman"/>
          <w:color w:val="auto"/>
          <w:spacing w:val="0"/>
          <w:position w:val="0"/>
          <w:sz w:val="32"/>
          <w:shd w:fill="auto" w:val="clear"/>
        </w:rPr>
        <w:t xml:space="preserve">20</w:t>
      </w:r>
      <w:r>
        <w:rPr>
          <w:rFonts w:ascii="Times New Roman" w:hAnsi="Times New Roman" w:cs="Times New Roman" w:eastAsia="Times New Roman"/>
          <w:color w:val="auto"/>
          <w:spacing w:val="0"/>
          <w:position w:val="0"/>
          <w:sz w:val="32"/>
          <w:shd w:fill="auto" w:val="clear"/>
        </w:rPr>
        <w:t xml:space="preserve"> ديسمبر </w:t>
      </w:r>
      <w:r>
        <w:rPr>
          <w:rFonts w:ascii="Times New Roman" w:hAnsi="Times New Roman" w:cs="Times New Roman" w:eastAsia="Times New Roman"/>
          <w:color w:val="auto"/>
          <w:spacing w:val="0"/>
          <w:position w:val="0"/>
          <w:sz w:val="32"/>
          <w:shd w:fill="auto" w:val="clear"/>
        </w:rPr>
        <w:t xml:space="preserve">2012</w:t>
      </w:r>
      <w:r>
        <w:rPr>
          <w:rFonts w:ascii="Times New Roman" w:hAnsi="Times New Roman" w:cs="Times New Roman" w:eastAsia="Times New Roman"/>
          <w:color w:val="auto"/>
          <w:spacing w:val="0"/>
          <w:position w:val="0"/>
          <w:sz w:val="32"/>
          <w:shd w:fill="auto" w:val="clear"/>
        </w:rPr>
        <w:t xml:space="preserve"> حظرا رسميا على تنفيذ إعدام المحكوم عليهم بعقوبة الإعدام في الجمعية العامة لمنظمة الأمم المتحدة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ONU</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مما يعني أن تنفيذها حاليا معلق</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ولكن غير ملغى</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ومع ذلك، فإن منظمات المجتمع المدني لا تزال قلقة بشأن أن المحاكم لا تزال تصدر هذه العقوبة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نوفمبر </w:t>
      </w:r>
      <w:r>
        <w:rPr>
          <w:rFonts w:ascii="Times New Roman" w:hAnsi="Times New Roman" w:cs="Times New Roman" w:eastAsia="Times New Roman"/>
          <w:color w:val="auto"/>
          <w:spacing w:val="0"/>
          <w:position w:val="0"/>
          <w:sz w:val="32"/>
          <w:shd w:fill="auto" w:val="clear"/>
        </w:rPr>
        <w:t xml:space="preserve">2015</w:t>
      </w:r>
      <w:r>
        <w:rPr>
          <w:rFonts w:ascii="Times New Roman" w:hAnsi="Times New Roman" w:cs="Times New Roman" w:eastAsia="Times New Roman"/>
          <w:color w:val="auto"/>
          <w:spacing w:val="0"/>
          <w:position w:val="0"/>
          <w:sz w:val="32"/>
          <w:shd w:fill="auto" w:val="clear"/>
        </w:rPr>
        <w:t xml:space="preserve">، تم الحكم على ثلاثة سلفيين تونسيين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المتطرفين الإسلاميين</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منهم اثنان غيابيا بعقوبة الاعدام بتهمة قتل رجل شرطة عام </w:t>
      </w:r>
      <w:r>
        <w:rPr>
          <w:rFonts w:ascii="Times New Roman" w:hAnsi="Times New Roman" w:cs="Times New Roman" w:eastAsia="Times New Roman"/>
          <w:color w:val="auto"/>
          <w:spacing w:val="0"/>
          <w:position w:val="0"/>
          <w:sz w:val="32"/>
          <w:shd w:fill="auto" w:val="clear"/>
        </w:rPr>
        <w:t xml:space="preserve">2013</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ما يزال القانون الجنائي ينص على عقوبة الإعدام لــ </w:t>
      </w:r>
      <w:r>
        <w:rPr>
          <w:rFonts w:ascii="Times New Roman" w:hAnsi="Times New Roman" w:cs="Times New Roman" w:eastAsia="Times New Roman"/>
          <w:color w:val="auto"/>
          <w:spacing w:val="0"/>
          <w:position w:val="0"/>
          <w:sz w:val="32"/>
          <w:shd w:fill="auto" w:val="clear"/>
        </w:rPr>
        <w:t xml:space="preserve">21</w:t>
      </w:r>
      <w:r>
        <w:rPr>
          <w:rFonts w:ascii="Times New Roman" w:hAnsi="Times New Roman" w:cs="Times New Roman" w:eastAsia="Times New Roman"/>
          <w:color w:val="auto"/>
          <w:spacing w:val="0"/>
          <w:position w:val="0"/>
          <w:sz w:val="32"/>
          <w:shd w:fill="auto" w:val="clear"/>
        </w:rPr>
        <w:t xml:space="preserve"> مخالفة، منها من لا تكون له عواقب مميتة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لم يستجيبوا المؤسسين لدعوات الائتلاف التونسي لمحاربة عقوبة الإعدام من خلال إدراجها بالفصل </w:t>
      </w:r>
      <w:r>
        <w:rPr>
          <w:rFonts w:ascii="Times New Roman" w:hAnsi="Times New Roman" w:cs="Times New Roman" w:eastAsia="Times New Roman"/>
          <w:color w:val="auto"/>
          <w:spacing w:val="0"/>
          <w:position w:val="0"/>
          <w:sz w:val="32"/>
          <w:shd w:fill="auto" w:val="clear"/>
        </w:rPr>
        <w:t xml:space="preserve">22</w:t>
      </w:r>
      <w:r>
        <w:rPr>
          <w:rFonts w:ascii="Times New Roman" w:hAnsi="Times New Roman" w:cs="Times New Roman" w:eastAsia="Times New Roman"/>
          <w:color w:val="auto"/>
          <w:spacing w:val="0"/>
          <w:position w:val="0"/>
          <w:sz w:val="32"/>
          <w:shd w:fill="auto" w:val="clear"/>
        </w:rPr>
        <w:t xml:space="preserve"> من الدستور الجديد الصادر في يناير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أن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الحق في الحياة مقدس</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لا يمكن الإضرار به إلا في الحالات القصوى التي يحددها القانون </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في الخطوات الإيجابية لفترة ما بعد الثورة، صادقت السلطات على عدة اتفاقيات وبروتوكولات دولية، لكن البروتوكول الاختياري الثاني الخاص بالعهد الدولي المتعلق بالحقوق المدنية والسياسية، الذي يهدف إلى إلغاء عقوبة الإعدام تم استثناؤه تحت ضغوط القوى الإسلامية، أي الحكومة المؤقتة، والرأي العام، الغير مطبق</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b/>
          <w:i/>
          <w:color w:val="auto"/>
          <w:spacing w:val="0"/>
          <w:position w:val="0"/>
          <w:sz w:val="40"/>
          <w:shd w:fill="auto" w:val="clear"/>
        </w:rPr>
      </w:pPr>
      <w:r>
        <w:rPr>
          <w:rFonts w:ascii="Times New Roman" w:hAnsi="Times New Roman" w:cs="Times New Roman" w:eastAsia="Times New Roman"/>
          <w:b/>
          <w:i/>
          <w:color w:val="auto"/>
          <w:spacing w:val="0"/>
          <w:position w:val="0"/>
          <w:sz w:val="40"/>
          <w:shd w:fill="auto" w:val="clear"/>
        </w:rPr>
        <w:t xml:space="preserve">التوصيات </w:t>
      </w:r>
      <w:r>
        <w:rPr>
          <w:rFonts w:ascii="Times New Roman" w:hAnsi="Times New Roman" w:cs="Times New Roman" w:eastAsia="Times New Roman"/>
          <w:b/>
          <w:i/>
          <w:color w:val="auto"/>
          <w:spacing w:val="0"/>
          <w:position w:val="0"/>
          <w:sz w:val="40"/>
          <w:shd w:fill="auto" w:val="clear"/>
        </w:rPr>
        <w:t xml:space="preserve">: </w:t>
      </w:r>
    </w:p>
    <w:p>
      <w:pPr>
        <w:numPr>
          <w:ilvl w:val="0"/>
          <w:numId w:val="68"/>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المصادقة على البرتوكول الثاني للعهد الدولي المتعلق بالحقوق المدنية والسياسية</w:t>
      </w:r>
      <w:r>
        <w:rPr>
          <w:rFonts w:ascii="Times New Roman" w:hAnsi="Times New Roman" w:cs="Times New Roman" w:eastAsia="Times New Roman"/>
          <w:i/>
          <w:color w:val="auto"/>
          <w:spacing w:val="0"/>
          <w:position w:val="0"/>
          <w:sz w:val="32"/>
          <w:shd w:fill="auto" w:val="clear"/>
        </w:rPr>
        <w:t xml:space="preserve">.</w:t>
      </w:r>
    </w:p>
    <w:p>
      <w:pPr>
        <w:numPr>
          <w:ilvl w:val="0"/>
          <w:numId w:val="68"/>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التأكد من تطبيق قرار وقف تنفيذ عقوبة الإعدام في حق المحكوم عليهم بالإعدام الموقع بتونس، في د يسمبر </w:t>
      </w:r>
      <w:r>
        <w:rPr>
          <w:rFonts w:ascii="Times New Roman" w:hAnsi="Times New Roman" w:cs="Times New Roman" w:eastAsia="Times New Roman"/>
          <w:i/>
          <w:color w:val="auto"/>
          <w:spacing w:val="0"/>
          <w:position w:val="0"/>
          <w:sz w:val="32"/>
          <w:shd w:fill="auto" w:val="clear"/>
        </w:rPr>
        <w:t xml:space="preserve">2012</w:t>
      </w:r>
      <w:r>
        <w:rPr>
          <w:rFonts w:ascii="Times New Roman" w:hAnsi="Times New Roman" w:cs="Times New Roman" w:eastAsia="Times New Roman"/>
          <w:i/>
          <w:color w:val="auto"/>
          <w:spacing w:val="0"/>
          <w:position w:val="0"/>
          <w:sz w:val="32"/>
          <w:shd w:fill="auto" w:val="clear"/>
        </w:rPr>
        <w:t xml:space="preserve">.</w:t>
      </w:r>
    </w:p>
    <w:p>
      <w:pPr>
        <w:numPr>
          <w:ilvl w:val="0"/>
          <w:numId w:val="68"/>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مراجعة قانون مكافحة الإرهاب لإلغاء الفصول التي تنص على عقوبة الإعدام لمعاقبة الجرائم الإرهابية</w:t>
      </w:r>
      <w:r>
        <w:rPr>
          <w:rFonts w:ascii="Times New Roman" w:hAnsi="Times New Roman" w:cs="Times New Roman" w:eastAsia="Times New Roman"/>
          <w:i/>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numPr>
          <w:ilvl w:val="0"/>
          <w:numId w:val="70"/>
        </w:numPr>
        <w:bidi w:val="true"/>
        <w:spacing w:before="0" w:after="0" w:line="240"/>
        <w:ind w:right="0" w:left="720" w:hanging="36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محاربة الإرهاب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الفصل </w:t>
      </w:r>
      <w:r>
        <w:rPr>
          <w:rFonts w:ascii="Times New Roman" w:hAnsi="Times New Roman" w:cs="Times New Roman" w:eastAsia="Times New Roman"/>
          <w:b/>
          <w:color w:val="auto"/>
          <w:spacing w:val="0"/>
          <w:position w:val="0"/>
          <w:sz w:val="36"/>
          <w:shd w:fill="auto" w:val="clear"/>
        </w:rPr>
        <w:t xml:space="preserve">14</w:t>
      </w:r>
      <w:r>
        <w:rPr>
          <w:rFonts w:ascii="Times New Roman" w:hAnsi="Times New Roman" w:cs="Times New Roman" w:eastAsia="Times New Roman"/>
          <w:b/>
          <w:color w:val="auto"/>
          <w:spacing w:val="0"/>
          <w:position w:val="0"/>
          <w:sz w:val="36"/>
          <w:shd w:fill="auto" w:val="clear"/>
        </w:rPr>
        <w:t xml:space="preserve">) :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فيما يتعلق بمسألة الإرهاب، التي لم تفقد أهميتها منذ سنة </w:t>
      </w:r>
      <w:r>
        <w:rPr>
          <w:rFonts w:ascii="Times New Roman" w:hAnsi="Times New Roman" w:cs="Times New Roman" w:eastAsia="Times New Roman"/>
          <w:color w:val="auto"/>
          <w:spacing w:val="0"/>
          <w:position w:val="0"/>
          <w:sz w:val="32"/>
          <w:shd w:fill="auto" w:val="clear"/>
        </w:rPr>
        <w:t xml:space="preserve">2008</w:t>
      </w:r>
      <w:r>
        <w:rPr>
          <w:rFonts w:ascii="Times New Roman" w:hAnsi="Times New Roman" w:cs="Times New Roman" w:eastAsia="Times New Roman"/>
          <w:color w:val="auto"/>
          <w:spacing w:val="0"/>
          <w:position w:val="0"/>
          <w:sz w:val="32"/>
          <w:shd w:fill="auto" w:val="clear"/>
        </w:rPr>
        <w:t xml:space="preserve">، تاريخ تقديم الملاحظات النهائية للتقرير الوطني لتونس الخامس والسادس، أعربت اللجنة، معلقة على قانون مكافحة الإرهاب المعمول بها في تلك الفترة، عن قلقها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بالنسبة لبعض الدقة في التعريف الواسع بشكل خاص للأعمال الإرهابية الواردة في القانون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وبسبب أنه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يتم تحرير المحامين من السرية المهنية الخاصة بهم، ويجبرون على الشهادة تحت طائلة السجن؛ وبأن المحققين والقضاة يمكنهم عدم الكشف عن الهوية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المادة </w:t>
      </w:r>
      <w:r>
        <w:rPr>
          <w:rFonts w:ascii="Times New Roman" w:hAnsi="Times New Roman" w:cs="Times New Roman" w:eastAsia="Times New Roman"/>
          <w:color w:val="auto"/>
          <w:spacing w:val="0"/>
          <w:position w:val="0"/>
          <w:sz w:val="32"/>
          <w:shd w:fill="auto" w:val="clear"/>
        </w:rPr>
        <w:t xml:space="preserve">6</w:t>
      </w:r>
      <w:r>
        <w:rPr>
          <w:rFonts w:ascii="Times New Roman" w:hAnsi="Times New Roman" w:cs="Times New Roman" w:eastAsia="Times New Roman"/>
          <w:color w:val="auto"/>
          <w:spacing w:val="0"/>
          <w:position w:val="0"/>
          <w:sz w:val="32"/>
          <w:shd w:fill="auto" w:val="clear"/>
        </w:rPr>
        <w:t xml:space="preserve"> و </w:t>
      </w:r>
      <w:r>
        <w:rPr>
          <w:rFonts w:ascii="Times New Roman" w:hAnsi="Times New Roman" w:cs="Times New Roman" w:eastAsia="Times New Roman"/>
          <w:color w:val="auto"/>
          <w:spacing w:val="0"/>
          <w:position w:val="0"/>
          <w:sz w:val="32"/>
          <w:shd w:fill="auto" w:val="clear"/>
        </w:rPr>
        <w:t xml:space="preserve">7</w:t>
      </w:r>
      <w:r>
        <w:rPr>
          <w:rFonts w:ascii="Times New Roman" w:hAnsi="Times New Roman" w:cs="Times New Roman" w:eastAsia="Times New Roman"/>
          <w:color w:val="auto"/>
          <w:spacing w:val="0"/>
          <w:position w:val="0"/>
          <w:sz w:val="32"/>
          <w:shd w:fill="auto" w:val="clear"/>
        </w:rPr>
        <w:t xml:space="preserve"> و </w:t>
      </w:r>
      <w:r>
        <w:rPr>
          <w:rFonts w:ascii="Times New Roman" w:hAnsi="Times New Roman" w:cs="Times New Roman" w:eastAsia="Times New Roman"/>
          <w:color w:val="auto"/>
          <w:spacing w:val="0"/>
          <w:position w:val="0"/>
          <w:sz w:val="32"/>
          <w:shd w:fill="auto" w:val="clear"/>
        </w:rPr>
        <w:t xml:space="preserve">14</w:t>
      </w:r>
      <w:r>
        <w:rPr>
          <w:rFonts w:ascii="Times New Roman" w:hAnsi="Times New Roman" w:cs="Times New Roman" w:eastAsia="Times New Roman"/>
          <w:color w:val="auto"/>
          <w:spacing w:val="0"/>
          <w:position w:val="0"/>
          <w:sz w:val="32"/>
          <w:shd w:fill="auto" w:val="clear"/>
        </w:rPr>
        <w:t xml:space="preserve"> من العهد</w:t>
      </w:r>
      <w:r>
        <w:rPr>
          <w:rFonts w:ascii="Times New Roman" w:hAnsi="Times New Roman" w:cs="Times New Roman" w:eastAsia="Times New Roman"/>
          <w:color w:val="auto"/>
          <w:spacing w:val="0"/>
          <w:position w:val="0"/>
          <w:sz w:val="32"/>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تم اعتماد قانون جديد لمكافحة الإرهاب بالإجماع من طرف مجلس نواب الشعب بتاريخ </w:t>
      </w:r>
      <w:r>
        <w:rPr>
          <w:rFonts w:ascii="Times New Roman" w:hAnsi="Times New Roman" w:cs="Times New Roman" w:eastAsia="Times New Roman"/>
          <w:color w:val="auto"/>
          <w:spacing w:val="0"/>
          <w:position w:val="0"/>
          <w:sz w:val="32"/>
          <w:shd w:fill="auto" w:val="clear"/>
        </w:rPr>
        <w:t xml:space="preserve">25</w:t>
      </w:r>
      <w:r>
        <w:rPr>
          <w:rFonts w:ascii="Times New Roman" w:hAnsi="Times New Roman" w:cs="Times New Roman" w:eastAsia="Times New Roman"/>
          <w:color w:val="auto"/>
          <w:spacing w:val="0"/>
          <w:position w:val="0"/>
          <w:sz w:val="32"/>
          <w:shd w:fill="auto" w:val="clear"/>
        </w:rPr>
        <w:t xml:space="preserve"> جويلية </w:t>
      </w:r>
      <w:r>
        <w:rPr>
          <w:rFonts w:ascii="Times New Roman" w:hAnsi="Times New Roman" w:cs="Times New Roman" w:eastAsia="Times New Roman"/>
          <w:color w:val="auto"/>
          <w:spacing w:val="0"/>
          <w:position w:val="0"/>
          <w:sz w:val="32"/>
          <w:shd w:fill="auto" w:val="clear"/>
        </w:rPr>
        <w:t xml:space="preserve">2015</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174</w:t>
      </w:r>
      <w:r>
        <w:rPr>
          <w:rFonts w:ascii="Times New Roman" w:hAnsi="Times New Roman" w:cs="Times New Roman" w:eastAsia="Times New Roman"/>
          <w:color w:val="auto"/>
          <w:spacing w:val="0"/>
          <w:position w:val="0"/>
          <w:sz w:val="32"/>
          <w:shd w:fill="auto" w:val="clear"/>
        </w:rPr>
        <w:t xml:space="preserve"> صوتا مؤيدا، وامتناع </w:t>
      </w:r>
      <w:r>
        <w:rPr>
          <w:rFonts w:ascii="Times New Roman" w:hAnsi="Times New Roman" w:cs="Times New Roman" w:eastAsia="Times New Roman"/>
          <w:color w:val="auto"/>
          <w:spacing w:val="0"/>
          <w:position w:val="0"/>
          <w:sz w:val="32"/>
          <w:shd w:fill="auto" w:val="clear"/>
        </w:rPr>
        <w:t xml:space="preserve">10</w:t>
      </w:r>
      <w:r>
        <w:rPr>
          <w:rFonts w:ascii="Times New Roman" w:hAnsi="Times New Roman" w:cs="Times New Roman" w:eastAsia="Times New Roman"/>
          <w:color w:val="auto"/>
          <w:spacing w:val="0"/>
          <w:position w:val="0"/>
          <w:sz w:val="32"/>
          <w:shd w:fill="auto" w:val="clear"/>
        </w:rPr>
        <w:t xml:space="preserve"> عن التصويت ولا صوت مضاد</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عبرت منظمات المجتمع المدني، التي كانت تأمل في أن يكون التشريع الجديد أكثر احتراما لدولة القانون، عن خيبة أملها وعن انتقادات حادة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العديد من مقتضياته تتعارض مع الدستور التونسي والقانون الدولي لحقوق الإنسان</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وهكذا، تم إدخال عقوبة الإعدام، التي كانت غائبة في النص الصادر سنة  </w:t>
      </w:r>
      <w:r>
        <w:rPr>
          <w:rFonts w:ascii="Times New Roman" w:hAnsi="Times New Roman" w:cs="Times New Roman" w:eastAsia="Times New Roman"/>
          <w:color w:val="auto"/>
          <w:spacing w:val="0"/>
          <w:position w:val="0"/>
          <w:sz w:val="32"/>
          <w:shd w:fill="auto" w:val="clear"/>
        </w:rPr>
        <w:t xml:space="preserve">2003</w:t>
      </w:r>
      <w:r>
        <w:rPr>
          <w:rFonts w:ascii="Times New Roman" w:hAnsi="Times New Roman" w:cs="Times New Roman" w:eastAsia="Times New Roman"/>
          <w:color w:val="auto"/>
          <w:spacing w:val="0"/>
          <w:position w:val="0"/>
          <w:sz w:val="32"/>
          <w:shd w:fill="auto" w:val="clear"/>
        </w:rPr>
        <w:t xml:space="preserve"> لأجل سلسلة من جرائم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إرهابية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يتحدث هومان رايتس ووتش عن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التراجع الخطير الذي يلغي ضمنيا قرار الوقف ويهدد بإعادة تفعيل عقوبة الإعدام</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نددت منظمات المجتمع المدني أيضا بفترة الحراسة النظرية المحددة في </w:t>
      </w:r>
      <w:r>
        <w:rPr>
          <w:rFonts w:ascii="Times New Roman" w:hAnsi="Times New Roman" w:cs="Times New Roman" w:eastAsia="Times New Roman"/>
          <w:color w:val="auto"/>
          <w:spacing w:val="0"/>
          <w:position w:val="0"/>
          <w:sz w:val="32"/>
          <w:shd w:fill="auto" w:val="clear"/>
        </w:rPr>
        <w:t xml:space="preserve">15</w:t>
      </w:r>
      <w:r>
        <w:rPr>
          <w:rFonts w:ascii="Times New Roman" w:hAnsi="Times New Roman" w:cs="Times New Roman" w:eastAsia="Times New Roman"/>
          <w:color w:val="auto"/>
          <w:spacing w:val="0"/>
          <w:position w:val="0"/>
          <w:sz w:val="32"/>
          <w:shd w:fill="auto" w:val="clear"/>
        </w:rPr>
        <w:t xml:space="preserve"> يوما والتي يتم خلالها تعريض المتهم لجميع أنواع الإضرار بحقوقه، ولا يمكنه استشارة محام، أو الإستعمال السهل للتنصت على المكالمات الهاتفية</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يبقى تعريف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الإرهاب</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واسعا جدا وغير دقيق، تاركا الباب مفتوحا للتلاعب السياسي، ويمكن أن يؤدي إلى تجريم حركات اجتماعية للاحتجاج السلمي</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بعض الجرائم، مثل الدعوة إلى الإرهاب، قد تترتب عنها متابعات ليست ضمن دائرة مكافحة الإرهاب وتؤدي إلى تشديد بعض الحريات والحقوق الأساسية، مثل حرية التعبير أو الحق في التظاهر</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ينص هذا القانون أيضا على محاكمة مغلقة وعدم الكشف المطلق عن هوية الشهود والمخبرين، وهو ما يمس بمبادئ المحاكمة العادلة وحق الدفاع</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علاوة على ذلك، بعض المهن، منها على الأخص الصحفيين والمحامين والموظفين في مجال الصحة مستهدفة بشكل خاص بمقتضيات الفصلين </w:t>
      </w:r>
      <w:r>
        <w:rPr>
          <w:rFonts w:ascii="Times New Roman" w:hAnsi="Times New Roman" w:cs="Times New Roman" w:eastAsia="Times New Roman"/>
          <w:color w:val="auto"/>
          <w:spacing w:val="0"/>
          <w:position w:val="0"/>
          <w:sz w:val="32"/>
          <w:shd w:fill="auto" w:val="clear"/>
        </w:rPr>
        <w:t xml:space="preserve">35</w:t>
      </w:r>
      <w:r>
        <w:rPr>
          <w:rFonts w:ascii="Times New Roman" w:hAnsi="Times New Roman" w:cs="Times New Roman" w:eastAsia="Times New Roman"/>
          <w:color w:val="auto"/>
          <w:spacing w:val="0"/>
          <w:position w:val="0"/>
          <w:sz w:val="32"/>
          <w:shd w:fill="auto" w:val="clear"/>
        </w:rPr>
        <w:t xml:space="preserve"> و </w:t>
      </w:r>
      <w:r>
        <w:rPr>
          <w:rFonts w:ascii="Times New Roman" w:hAnsi="Times New Roman" w:cs="Times New Roman" w:eastAsia="Times New Roman"/>
          <w:color w:val="auto"/>
          <w:spacing w:val="0"/>
          <w:position w:val="0"/>
          <w:sz w:val="32"/>
          <w:shd w:fill="auto" w:val="clear"/>
        </w:rPr>
        <w:t xml:space="preserve">36</w:t>
      </w:r>
      <w:r>
        <w:rPr>
          <w:rFonts w:ascii="Times New Roman" w:hAnsi="Times New Roman" w:cs="Times New Roman" w:eastAsia="Times New Roman"/>
          <w:color w:val="auto"/>
          <w:spacing w:val="0"/>
          <w:position w:val="0"/>
          <w:sz w:val="32"/>
          <w:shd w:fill="auto" w:val="clear"/>
        </w:rPr>
        <w:t xml:space="preserve">، وهو ما قد يضر بممارسة حرية المعلومة و الصحافة وحق الصحفيين بالحفاظ على سرية مصادرهم</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أبلغت الجمعيات والنقابات التي اقترحت على مجلس نواب الشعب إضافة مهنة الصحافة كاستثناء إلى الكشف عن المعلومات المتعلقة بالإرهاب في المادة </w:t>
      </w:r>
      <w:r>
        <w:rPr>
          <w:rFonts w:ascii="Times New Roman" w:hAnsi="Times New Roman" w:cs="Times New Roman" w:eastAsia="Times New Roman"/>
          <w:color w:val="auto"/>
          <w:spacing w:val="0"/>
          <w:position w:val="0"/>
          <w:sz w:val="32"/>
          <w:shd w:fill="auto" w:val="clear"/>
        </w:rPr>
        <w:t xml:space="preserve">35</w:t>
      </w:r>
      <w:r>
        <w:rPr>
          <w:rFonts w:ascii="Times New Roman" w:hAnsi="Times New Roman" w:cs="Times New Roman" w:eastAsia="Times New Roman"/>
          <w:color w:val="auto"/>
          <w:spacing w:val="0"/>
          <w:position w:val="0"/>
          <w:sz w:val="32"/>
          <w:shd w:fill="auto" w:val="clear"/>
        </w:rPr>
        <w:t xml:space="preserve"> من مشروع القانون في بلاغها عن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الانتهاك الخطير لسرية المصادر </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b/>
          <w:i/>
          <w:color w:val="auto"/>
          <w:spacing w:val="0"/>
          <w:position w:val="0"/>
          <w:sz w:val="40"/>
          <w:shd w:fill="auto" w:val="clear"/>
        </w:rPr>
      </w:pPr>
      <w:r>
        <w:rPr>
          <w:rFonts w:ascii="Times New Roman" w:hAnsi="Times New Roman" w:cs="Times New Roman" w:eastAsia="Times New Roman"/>
          <w:b/>
          <w:i/>
          <w:color w:val="auto"/>
          <w:spacing w:val="0"/>
          <w:position w:val="0"/>
          <w:sz w:val="40"/>
          <w:shd w:fill="auto" w:val="clear"/>
        </w:rPr>
        <w:t xml:space="preserve">التوصيات </w:t>
      </w:r>
      <w:r>
        <w:rPr>
          <w:rFonts w:ascii="Times New Roman" w:hAnsi="Times New Roman" w:cs="Times New Roman" w:eastAsia="Times New Roman"/>
          <w:b/>
          <w:i/>
          <w:color w:val="auto"/>
          <w:spacing w:val="0"/>
          <w:position w:val="0"/>
          <w:sz w:val="40"/>
          <w:shd w:fill="auto" w:val="clear"/>
        </w:rPr>
        <w:t xml:space="preserve">: </w:t>
      </w:r>
    </w:p>
    <w:p>
      <w:pPr>
        <w:numPr>
          <w:ilvl w:val="0"/>
          <w:numId w:val="72"/>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تقديم حقوق الإنسان التي يجب أن يتمتع بها مرتكب جريمة إرهابية، مثل جميع الأشخاص المتهمين بارتكاب جرائم أخرى</w:t>
      </w:r>
      <w:r>
        <w:rPr>
          <w:rFonts w:ascii="Times New Roman" w:hAnsi="Times New Roman" w:cs="Times New Roman" w:eastAsia="Times New Roman"/>
          <w:i/>
          <w:color w:val="auto"/>
          <w:spacing w:val="0"/>
          <w:position w:val="0"/>
          <w:sz w:val="32"/>
          <w:shd w:fill="auto" w:val="clear"/>
        </w:rPr>
        <w:t xml:space="preserve">.</w:t>
      </w:r>
    </w:p>
    <w:p>
      <w:pPr>
        <w:numPr>
          <w:ilvl w:val="0"/>
          <w:numId w:val="72"/>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وضع ضمانات فعالة لحماية الحقوق الإنسانية للمتهمين لتجنب الأضرار الجانبية التي يمكن أن يتعرضون لها باسم مكافحة الإرهاب</w:t>
      </w:r>
      <w:r>
        <w:rPr>
          <w:rFonts w:ascii="Times New Roman" w:hAnsi="Times New Roman" w:cs="Times New Roman" w:eastAsia="Times New Roman"/>
          <w:i/>
          <w:color w:val="auto"/>
          <w:spacing w:val="0"/>
          <w:position w:val="0"/>
          <w:sz w:val="32"/>
          <w:shd w:fill="auto" w:val="clear"/>
        </w:rPr>
        <w:t xml:space="preserve">.</w:t>
      </w:r>
    </w:p>
    <w:p>
      <w:pPr>
        <w:numPr>
          <w:ilvl w:val="0"/>
          <w:numId w:val="72"/>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تحديد مفهوم الإرهاب بحيث يتم تجنب عدم الخلط بين المظاهرات أو الاحتجاجات الاجتماعية السلمية و الأعمال</w:t>
      </w:r>
      <w:r>
        <w:rPr>
          <w:rFonts w:ascii="Times New Roman" w:hAnsi="Times New Roman" w:cs="Times New Roman" w:eastAsia="Times New Roman"/>
          <w:i/>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numPr>
          <w:ilvl w:val="0"/>
          <w:numId w:val="74"/>
        </w:numPr>
        <w:bidi w:val="true"/>
        <w:spacing w:before="0" w:after="0" w:line="240"/>
        <w:ind w:right="0" w:left="720" w:hanging="36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شروط الإحتجاز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الفصل </w:t>
      </w:r>
      <w:r>
        <w:rPr>
          <w:rFonts w:ascii="Times New Roman" w:hAnsi="Times New Roman" w:cs="Times New Roman" w:eastAsia="Times New Roman"/>
          <w:b/>
          <w:color w:val="auto"/>
          <w:spacing w:val="0"/>
          <w:position w:val="0"/>
          <w:sz w:val="36"/>
          <w:shd w:fill="auto" w:val="clear"/>
        </w:rPr>
        <w:t xml:space="preserve">9</w:t>
      </w:r>
      <w:r>
        <w:rPr>
          <w:rFonts w:ascii="Times New Roman" w:hAnsi="Times New Roman" w:cs="Times New Roman" w:eastAsia="Times New Roman"/>
          <w:b/>
          <w:color w:val="auto"/>
          <w:spacing w:val="0"/>
          <w:position w:val="0"/>
          <w:sz w:val="36"/>
          <w:shd w:fill="auto" w:val="clear"/>
        </w:rPr>
        <w:t xml:space="preserve">) :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الأوضاع السيئة للإحتجاز في بعض المؤسسات السجنية كانت أيضا مصدر قلق اللجنة، التي أوصت للحكومة التونسية، في ملاحظاتها الختامية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الفقرة </w:t>
      </w:r>
      <w:r>
        <w:rPr>
          <w:rFonts w:ascii="Times New Roman" w:hAnsi="Times New Roman" w:cs="Times New Roman" w:eastAsia="Times New Roman"/>
          <w:color w:val="auto"/>
          <w:spacing w:val="0"/>
          <w:position w:val="0"/>
          <w:sz w:val="32"/>
          <w:shd w:fill="auto" w:val="clear"/>
        </w:rPr>
        <w:t xml:space="preserve">16</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بــ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التأكد من احترام مقتضيات المادة </w:t>
      </w:r>
      <w:r>
        <w:rPr>
          <w:rFonts w:ascii="Times New Roman" w:hAnsi="Times New Roman" w:cs="Times New Roman" w:eastAsia="Times New Roman"/>
          <w:color w:val="auto"/>
          <w:spacing w:val="0"/>
          <w:position w:val="0"/>
          <w:sz w:val="32"/>
          <w:shd w:fill="auto" w:val="clear"/>
        </w:rPr>
        <w:t xml:space="preserve">10</w:t>
      </w:r>
      <w:r>
        <w:rPr>
          <w:rFonts w:ascii="Times New Roman" w:hAnsi="Times New Roman" w:cs="Times New Roman" w:eastAsia="Times New Roman"/>
          <w:color w:val="auto"/>
          <w:spacing w:val="0"/>
          <w:position w:val="0"/>
          <w:sz w:val="32"/>
          <w:shd w:fill="auto" w:val="clear"/>
        </w:rPr>
        <w:t xml:space="preserve"> من العهد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توسيع تدابير المراقبة والتتبع التي أدخلت إلى أماكن الحرمان من الحرية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والسماح للمنظمات غير الحكومية الوطنية بولوج أماكن الاحتجاز</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تجدر الإشارة إلى أن ظروف الاعتقال، والتي لم تكن أبدا متناسقة مع المعايير الدولية في ظل النظام الذي تم إسقاطه لــ  بن علي، تدهورت أيضا بعد الثورة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المنظمات غير الحكومية مثل الرابطة التونسية للدفاع على حقوق الإنسان والمنظمة المناهضة للتعذيب بتونس تندد أيضا بشكل منتظم في بلاغاتها والتقارير الاكتظاظ في أماكن الاحتجاز والظروف الصحية السيئة وسوء أحوال النظافة وكذا العديد من سوء المعاملة التي يكون المحتجزون ضحية لها</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خلال شهرسبتمبر </w:t>
      </w:r>
      <w:r>
        <w:rPr>
          <w:rFonts w:ascii="Times New Roman" w:hAnsi="Times New Roman" w:cs="Times New Roman" w:eastAsia="Times New Roman"/>
          <w:color w:val="auto"/>
          <w:spacing w:val="0"/>
          <w:position w:val="0"/>
          <w:sz w:val="32"/>
          <w:shd w:fill="auto" w:val="clear"/>
        </w:rPr>
        <w:t xml:space="preserve">2015</w:t>
      </w:r>
      <w:r>
        <w:rPr>
          <w:rFonts w:ascii="Times New Roman" w:hAnsi="Times New Roman" w:cs="Times New Roman" w:eastAsia="Times New Roman"/>
          <w:color w:val="auto"/>
          <w:spacing w:val="0"/>
          <w:position w:val="0"/>
          <w:sz w:val="32"/>
          <w:shd w:fill="auto" w:val="clear"/>
        </w:rPr>
        <w:t xml:space="preserve">، أكدت هيئة مناهضة التعذيب بتونس في تقريرها الشهري عن لسبتمبر </w:t>
      </w:r>
      <w:r>
        <w:rPr>
          <w:rFonts w:ascii="Times New Roman" w:hAnsi="Times New Roman" w:cs="Times New Roman" w:eastAsia="Times New Roman"/>
          <w:color w:val="auto"/>
          <w:spacing w:val="0"/>
          <w:position w:val="0"/>
          <w:sz w:val="32"/>
          <w:shd w:fill="auto" w:val="clear"/>
        </w:rPr>
        <w:t xml:space="preserve">2015</w:t>
      </w:r>
      <w:r>
        <w:rPr>
          <w:rFonts w:ascii="Times New Roman" w:hAnsi="Times New Roman" w:cs="Times New Roman" w:eastAsia="Times New Roman"/>
          <w:color w:val="auto"/>
          <w:spacing w:val="0"/>
          <w:position w:val="0"/>
          <w:sz w:val="32"/>
          <w:shd w:fill="auto" w:val="clear"/>
        </w:rPr>
        <w:t xml:space="preserve"> أنها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تلقت </w:t>
      </w:r>
      <w:r>
        <w:rPr>
          <w:rFonts w:ascii="Times New Roman" w:hAnsi="Times New Roman" w:cs="Times New Roman" w:eastAsia="Times New Roman"/>
          <w:color w:val="auto"/>
          <w:spacing w:val="0"/>
          <w:position w:val="0"/>
          <w:sz w:val="32"/>
          <w:shd w:fill="auto" w:val="clear"/>
        </w:rPr>
        <w:t xml:space="preserve">20</w:t>
      </w:r>
      <w:r>
        <w:rPr>
          <w:rFonts w:ascii="Times New Roman" w:hAnsi="Times New Roman" w:cs="Times New Roman" w:eastAsia="Times New Roman"/>
          <w:color w:val="auto"/>
          <w:spacing w:val="0"/>
          <w:position w:val="0"/>
          <w:sz w:val="32"/>
          <w:shd w:fill="auto" w:val="clear"/>
        </w:rPr>
        <w:t xml:space="preserve"> ملفا، من بينها حالات تعذيب وعنف وسوء المعاملة ضد معتقلين وسجناء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مما يدل على زيادة الخروقات وإصرار الضحايا عن الإبلاغ على الانتهاكات على الرغم من الضغوطات المفروضة عليهم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أنواع التعذيب التي سجلتها تم تصنيفها من قبل المنظمة بالبربرية، مثل نزع الأظافر، تعليق أطراف الأشخاص المعرضين للتعذيب، أو أيضا إدخال عصا من منطقة الشرج والصعق بالكهرباء</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يضيف التقرير أن حالات الوفاة على إثر التعذيب تستمر في تكدير وضعية  حقوق الإنسان بتونس، الأمر الذي يتطلب تحقيقات جدية لوضع حد لهذه الممارسات، سواء في السجون أومراكز الشرطة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تستنكر هيئة مناهضة التعذيب بتونس والعصبة التونسية للدفاع على حقوق الإنسان الوفاة المشبوهة لاثنين من الشباب، سفيان الدريدي ورضى المناعي، بعد توقيفهم من قبل الشرطة</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حالة الدريدي سفيان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بتاريخ </w:t>
      </w:r>
      <w:r>
        <w:rPr>
          <w:rFonts w:ascii="Times New Roman" w:hAnsi="Times New Roman" w:cs="Times New Roman" w:eastAsia="Times New Roman"/>
          <w:color w:val="auto"/>
          <w:spacing w:val="0"/>
          <w:position w:val="0"/>
          <w:sz w:val="32"/>
          <w:shd w:fill="auto" w:val="clear"/>
        </w:rPr>
        <w:t xml:space="preserve">11</w:t>
      </w:r>
      <w:r>
        <w:rPr>
          <w:rFonts w:ascii="Times New Roman" w:hAnsi="Times New Roman" w:cs="Times New Roman" w:eastAsia="Times New Roman"/>
          <w:color w:val="auto"/>
          <w:spacing w:val="0"/>
          <w:position w:val="0"/>
          <w:sz w:val="32"/>
          <w:shd w:fill="auto" w:val="clear"/>
        </w:rPr>
        <w:t xml:space="preserve"> سبتمبر </w:t>
      </w:r>
      <w:r>
        <w:rPr>
          <w:rFonts w:ascii="Times New Roman" w:hAnsi="Times New Roman" w:cs="Times New Roman" w:eastAsia="Times New Roman"/>
          <w:color w:val="auto"/>
          <w:spacing w:val="0"/>
          <w:position w:val="0"/>
          <w:sz w:val="32"/>
          <w:shd w:fill="auto" w:val="clear"/>
        </w:rPr>
        <w:t xml:space="preserve">2015</w:t>
      </w:r>
      <w:r>
        <w:rPr>
          <w:rFonts w:ascii="Times New Roman" w:hAnsi="Times New Roman" w:cs="Times New Roman" w:eastAsia="Times New Roman"/>
          <w:color w:val="auto"/>
          <w:spacing w:val="0"/>
          <w:position w:val="0"/>
          <w:sz w:val="32"/>
          <w:shd w:fill="auto" w:val="clear"/>
        </w:rPr>
        <w:t xml:space="preserve">، تم توقيف الشاب سفيان الدريدي بعد طرده من سويسرا بمطار تونس قرطاج</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كان يجب أن يمثل أمام محكمة أريانة في  </w:t>
      </w:r>
      <w:r>
        <w:rPr>
          <w:rFonts w:ascii="Times New Roman" w:hAnsi="Times New Roman" w:cs="Times New Roman" w:eastAsia="Times New Roman"/>
          <w:color w:val="auto"/>
          <w:spacing w:val="0"/>
          <w:position w:val="0"/>
          <w:sz w:val="32"/>
          <w:shd w:fill="auto" w:val="clear"/>
        </w:rPr>
        <w:t xml:space="preserve">18</w:t>
      </w:r>
      <w:r>
        <w:rPr>
          <w:rFonts w:ascii="Times New Roman" w:hAnsi="Times New Roman" w:cs="Times New Roman" w:eastAsia="Times New Roman"/>
          <w:color w:val="auto"/>
          <w:spacing w:val="0"/>
          <w:position w:val="0"/>
          <w:sz w:val="32"/>
          <w:shd w:fill="auto" w:val="clear"/>
        </w:rPr>
        <w:t xml:space="preserve"> سبتمبر</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يوم </w:t>
      </w:r>
      <w:r>
        <w:rPr>
          <w:rFonts w:ascii="Times New Roman" w:hAnsi="Times New Roman" w:cs="Times New Roman" w:eastAsia="Times New Roman"/>
          <w:color w:val="auto"/>
          <w:spacing w:val="0"/>
          <w:position w:val="0"/>
          <w:sz w:val="32"/>
          <w:shd w:fill="auto" w:val="clear"/>
        </w:rPr>
        <w:t xml:space="preserve">17</w:t>
      </w:r>
      <w:r>
        <w:rPr>
          <w:rFonts w:ascii="Times New Roman" w:hAnsi="Times New Roman" w:cs="Times New Roman" w:eastAsia="Times New Roman"/>
          <w:color w:val="auto"/>
          <w:spacing w:val="0"/>
          <w:position w:val="0"/>
          <w:sz w:val="32"/>
          <w:shd w:fill="auto" w:val="clear"/>
        </w:rPr>
        <w:t xml:space="preserve"> سبتمبر، تم إبلاغ عائلته أن ابنها نقل إلى المستشفى ولكن لم تتمكن من رؤيته</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انعقدت جلسة </w:t>
      </w:r>
      <w:r>
        <w:rPr>
          <w:rFonts w:ascii="Times New Roman" w:hAnsi="Times New Roman" w:cs="Times New Roman" w:eastAsia="Times New Roman"/>
          <w:color w:val="auto"/>
          <w:spacing w:val="0"/>
          <w:position w:val="0"/>
          <w:sz w:val="32"/>
          <w:shd w:fill="auto" w:val="clear"/>
        </w:rPr>
        <w:t xml:space="preserve">18</w:t>
      </w:r>
      <w:r>
        <w:rPr>
          <w:rFonts w:ascii="Times New Roman" w:hAnsi="Times New Roman" w:cs="Times New Roman" w:eastAsia="Times New Roman"/>
          <w:color w:val="auto"/>
          <w:spacing w:val="0"/>
          <w:position w:val="0"/>
          <w:sz w:val="32"/>
          <w:shd w:fill="auto" w:val="clear"/>
        </w:rPr>
        <w:t xml:space="preserve"> سبتمبر بدون حضور سفيان</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بعد عدة عمليات من البحث، وجدته العائلة بمشرحة المستشفى</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وفقا للوثائق رسمية، وقعت وفاة في مساء يوم </w:t>
      </w:r>
      <w:r>
        <w:rPr>
          <w:rFonts w:ascii="Times New Roman" w:hAnsi="Times New Roman" w:cs="Times New Roman" w:eastAsia="Times New Roman"/>
          <w:color w:val="auto"/>
          <w:spacing w:val="0"/>
          <w:position w:val="0"/>
          <w:sz w:val="32"/>
          <w:shd w:fill="auto" w:val="clear"/>
        </w:rPr>
        <w:t xml:space="preserve">17</w:t>
      </w:r>
      <w:r>
        <w:rPr>
          <w:rFonts w:ascii="Times New Roman" w:hAnsi="Times New Roman" w:cs="Times New Roman" w:eastAsia="Times New Roman"/>
          <w:color w:val="auto"/>
          <w:spacing w:val="0"/>
          <w:position w:val="0"/>
          <w:sz w:val="32"/>
          <w:shd w:fill="auto" w:val="clear"/>
        </w:rPr>
        <w:t xml:space="preserve"> سبتمبر عام </w:t>
      </w:r>
      <w:r>
        <w:rPr>
          <w:rFonts w:ascii="Times New Roman" w:hAnsi="Times New Roman" w:cs="Times New Roman" w:eastAsia="Times New Roman"/>
          <w:color w:val="auto"/>
          <w:spacing w:val="0"/>
          <w:position w:val="0"/>
          <w:sz w:val="32"/>
          <w:shd w:fill="auto" w:val="clear"/>
        </w:rPr>
        <w:t xml:space="preserve">2015</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وقد انطلق التحقيق في الواقعة</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تم منع المقرر الخاص لمناهضة التعذيب وغيره من ضروب المعاملة أو العقوبة القاسية اللاإنسانية أو المهينة في زيارة تتبع له بتونس في جوان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من الولوج إلى مركز الشرطة القضائية بالقرجاني خرقا للمقتضيات المرجعية لبعثات تقصي الحقائق من قبل المقررين الخاصين، مما أدى إلى تفاقم الشكوك حول استعمال التعذيب والإفلات من العقاب الذي لا يزال المسؤولين عن هذه الممارسات  يتمتعون به</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يشير مكتب تونس بالهيئة العليا للأمم المتحدة المكلفة بحقوق الإنسان في تقرير له أنه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وفقا للإحصاءات والمعطيات المقدمة من قبل المديرية العامة للسجون وإعادة التربية، فإن النسب المتعلقة بالاكتظاظ في السجون التونسية جد مرتفعة لتتجاوز </w:t>
      </w:r>
      <w:r>
        <w:rPr>
          <w:rFonts w:ascii="Times New Roman" w:hAnsi="Times New Roman" w:cs="Times New Roman" w:eastAsia="Times New Roman"/>
          <w:color w:val="auto"/>
          <w:spacing w:val="0"/>
          <w:position w:val="0"/>
          <w:sz w:val="32"/>
          <w:shd w:fill="auto" w:val="clear"/>
        </w:rPr>
        <w:t xml:space="preserve">150</w:t>
      </w:r>
      <w:r>
        <w:rPr>
          <w:rFonts w:ascii="Times New Roman" w:hAnsi="Times New Roman" w:cs="Times New Roman" w:eastAsia="Times New Roman"/>
          <w:color w:val="auto"/>
          <w:spacing w:val="0"/>
          <w:position w:val="0"/>
          <w:sz w:val="32"/>
          <w:shd w:fill="auto" w:val="clear"/>
        </w:rPr>
        <w:t xml:space="preserve">٪ في بعض منها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عام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تم اعتقال ما يقرب من </w:t>
      </w:r>
      <w:r>
        <w:rPr>
          <w:rFonts w:ascii="Times New Roman" w:hAnsi="Times New Roman" w:cs="Times New Roman" w:eastAsia="Times New Roman"/>
          <w:color w:val="auto"/>
          <w:spacing w:val="0"/>
          <w:position w:val="0"/>
          <w:sz w:val="32"/>
          <w:shd w:fill="auto" w:val="clear"/>
        </w:rPr>
        <w:t xml:space="preserve">24000</w:t>
      </w:r>
      <w:r>
        <w:rPr>
          <w:rFonts w:ascii="Times New Roman" w:hAnsi="Times New Roman" w:cs="Times New Roman" w:eastAsia="Times New Roman"/>
          <w:color w:val="auto"/>
          <w:spacing w:val="0"/>
          <w:position w:val="0"/>
          <w:sz w:val="32"/>
          <w:shd w:fill="auto" w:val="clear"/>
        </w:rPr>
        <w:t xml:space="preserve"> شخص بتونس، وهي نسبة </w:t>
      </w:r>
      <w:r>
        <w:rPr>
          <w:rFonts w:ascii="Times New Roman" w:hAnsi="Times New Roman" w:cs="Times New Roman" w:eastAsia="Times New Roman"/>
          <w:color w:val="auto"/>
          <w:spacing w:val="0"/>
          <w:position w:val="0"/>
          <w:sz w:val="32"/>
          <w:shd w:fill="auto" w:val="clear"/>
        </w:rPr>
        <w:t xml:space="preserve">226</w:t>
      </w:r>
      <w:r>
        <w:rPr>
          <w:rFonts w:ascii="Times New Roman" w:hAnsi="Times New Roman" w:cs="Times New Roman" w:eastAsia="Times New Roman"/>
          <w:color w:val="auto"/>
          <w:spacing w:val="0"/>
          <w:position w:val="0"/>
          <w:sz w:val="32"/>
          <w:shd w:fill="auto" w:val="clear"/>
        </w:rPr>
        <w:t xml:space="preserve"> شخصا لكل </w:t>
      </w:r>
      <w:r>
        <w:rPr>
          <w:rFonts w:ascii="Times New Roman" w:hAnsi="Times New Roman" w:cs="Times New Roman" w:eastAsia="Times New Roman"/>
          <w:color w:val="auto"/>
          <w:spacing w:val="0"/>
          <w:position w:val="0"/>
          <w:sz w:val="32"/>
          <w:shd w:fill="auto" w:val="clear"/>
        </w:rPr>
        <w:t xml:space="preserve">100000</w:t>
      </w:r>
      <w:r>
        <w:rPr>
          <w:rFonts w:ascii="Times New Roman" w:hAnsi="Times New Roman" w:cs="Times New Roman" w:eastAsia="Times New Roman"/>
          <w:color w:val="auto"/>
          <w:spacing w:val="0"/>
          <w:position w:val="0"/>
          <w:sz w:val="32"/>
          <w:shd w:fill="auto" w:val="clear"/>
        </w:rPr>
        <w:t xml:space="preserve"> ساكن، وهو ضعف المعدل الأوروبي، حسب رأي محامون بلا حدود في أحد منشوراتهم</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حوالي </w:t>
      </w:r>
      <w:r>
        <w:rPr>
          <w:rFonts w:ascii="Times New Roman" w:hAnsi="Times New Roman" w:cs="Times New Roman" w:eastAsia="Times New Roman"/>
          <w:color w:val="auto"/>
          <w:spacing w:val="0"/>
          <w:position w:val="0"/>
          <w:sz w:val="32"/>
          <w:shd w:fill="auto" w:val="clear"/>
        </w:rPr>
        <w:t xml:space="preserve">58</w:t>
      </w:r>
      <w:r>
        <w:rPr>
          <w:rFonts w:ascii="Times New Roman" w:hAnsi="Times New Roman" w:cs="Times New Roman" w:eastAsia="Times New Roman"/>
          <w:color w:val="auto"/>
          <w:spacing w:val="0"/>
          <w:position w:val="0"/>
          <w:sz w:val="32"/>
          <w:shd w:fill="auto" w:val="clear"/>
        </w:rPr>
        <w:t xml:space="preserve">٪ من السجناء على ذمة التحقيق، وهذا يعني أنهم لم يحاكموا، وبالتالي يتم اعتبارهم أبرياء</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اكتظاظ السجون وعدم احترام قاعدة الفصل بين السجناء حسب أصنافهم يجعل السجناء الذين ارتكبوا مخالفات بسيطة يتقاسمون زنزانتهم مع القتلة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نفس السياق، لا تنكر السلطات ظاهرة الاكتظاظ</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الواقع، يحدد الناطق بإسم الدولة المكلف بالمديرية العامة للمؤسسات السجنية أن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عدد المعتقلين يتجاوز بكثير عدد الأشخاص المحتجزين، ومعدل الازدحام في بعض السجون التونسية يتجاوز معدل </w:t>
      </w:r>
      <w:r>
        <w:rPr>
          <w:rFonts w:ascii="Times New Roman" w:hAnsi="Times New Roman" w:cs="Times New Roman" w:eastAsia="Times New Roman"/>
          <w:color w:val="auto"/>
          <w:spacing w:val="0"/>
          <w:position w:val="0"/>
          <w:sz w:val="32"/>
          <w:shd w:fill="auto" w:val="clear"/>
        </w:rPr>
        <w:t xml:space="preserve">200</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وهذا، يعترف بذلك، يؤثر سلبا على ظروف الاحتجاز ومعاملة السجناء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وزير العدل هو نفسه انتقد أيضا ظروف الاعتقال خلال زيارة له في غشت </w:t>
      </w:r>
      <w:r>
        <w:rPr>
          <w:rFonts w:ascii="Times New Roman" w:hAnsi="Times New Roman" w:cs="Times New Roman" w:eastAsia="Times New Roman"/>
          <w:color w:val="auto"/>
          <w:spacing w:val="0"/>
          <w:position w:val="0"/>
          <w:sz w:val="32"/>
          <w:shd w:fill="auto" w:val="clear"/>
        </w:rPr>
        <w:t xml:space="preserve">2015</w:t>
      </w:r>
      <w:r>
        <w:rPr>
          <w:rFonts w:ascii="Times New Roman" w:hAnsi="Times New Roman" w:cs="Times New Roman" w:eastAsia="Times New Roman"/>
          <w:color w:val="auto"/>
          <w:spacing w:val="0"/>
          <w:position w:val="0"/>
          <w:sz w:val="32"/>
          <w:shd w:fill="auto" w:val="clear"/>
        </w:rPr>
        <w:t xml:space="preserve">، بسجن رابطة بتونس</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لقد حاولت الرابطة التونسية للدفاع على حقوق الإنسان منذ فيفري </w:t>
      </w:r>
      <w:r>
        <w:rPr>
          <w:rFonts w:ascii="Times New Roman" w:hAnsi="Times New Roman" w:cs="Times New Roman" w:eastAsia="Times New Roman"/>
          <w:color w:val="auto"/>
          <w:spacing w:val="0"/>
          <w:position w:val="0"/>
          <w:sz w:val="32"/>
          <w:shd w:fill="auto" w:val="clear"/>
        </w:rPr>
        <w:t xml:space="preserve">2012</w:t>
      </w:r>
      <w:r>
        <w:rPr>
          <w:rFonts w:ascii="Times New Roman" w:hAnsi="Times New Roman" w:cs="Times New Roman" w:eastAsia="Times New Roman"/>
          <w:color w:val="auto"/>
          <w:spacing w:val="0"/>
          <w:position w:val="0"/>
          <w:sz w:val="32"/>
          <w:shd w:fill="auto" w:val="clear"/>
        </w:rPr>
        <w:t xml:space="preserve"> أن توقع اتفاقية مع وزارة العدل ستسمح لها بزيارة السجون بشكل غير متوقع</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أمام إصرار الوزارة على وضع شرط يتعلق بحماية المعطيات الشخصية، فشلت هذه المحاولة الأولى</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لم يتم الأمر حتى  شهر جويلية </w:t>
      </w:r>
      <w:r>
        <w:rPr>
          <w:rFonts w:ascii="Times New Roman" w:hAnsi="Times New Roman" w:cs="Times New Roman" w:eastAsia="Times New Roman"/>
          <w:color w:val="auto"/>
          <w:spacing w:val="0"/>
          <w:position w:val="0"/>
          <w:sz w:val="32"/>
          <w:shd w:fill="auto" w:val="clear"/>
        </w:rPr>
        <w:t xml:space="preserve">2015</w:t>
      </w:r>
      <w:r>
        <w:rPr>
          <w:rFonts w:ascii="Times New Roman" w:hAnsi="Times New Roman" w:cs="Times New Roman" w:eastAsia="Times New Roman"/>
          <w:color w:val="auto"/>
          <w:spacing w:val="0"/>
          <w:position w:val="0"/>
          <w:sz w:val="32"/>
          <w:shd w:fill="auto" w:val="clear"/>
        </w:rPr>
        <w:t xml:space="preserve"> حيث أبرم أخيرات اتفاقا في هذا الشأن</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ولكن هذا التقدم لا يزال نسبيا في غياب تمكن منظمات المجتمع المدني من زيارة أماكن الاحتجاز والاعتقال، حيث يكون خطر سوء المعاملة المرتبط بالاستجوابات أعلى</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هذا يؤكد أن لجنة حقوق الإنسان قد ذكرت في ملاحظتها العامة رقم </w:t>
      </w:r>
      <w:r>
        <w:rPr>
          <w:rFonts w:ascii="Times New Roman" w:hAnsi="Times New Roman" w:cs="Times New Roman" w:eastAsia="Times New Roman"/>
          <w:color w:val="auto"/>
          <w:spacing w:val="0"/>
          <w:position w:val="0"/>
          <w:sz w:val="32"/>
          <w:shd w:fill="auto" w:val="clear"/>
        </w:rPr>
        <w:t xml:space="preserve">8</w:t>
      </w:r>
      <w:r>
        <w:rPr>
          <w:rFonts w:ascii="Times New Roman" w:hAnsi="Times New Roman" w:cs="Times New Roman" w:eastAsia="Times New Roman"/>
          <w:color w:val="auto"/>
          <w:spacing w:val="0"/>
          <w:position w:val="0"/>
          <w:sz w:val="32"/>
          <w:shd w:fill="auto" w:val="clear"/>
        </w:rPr>
        <w:t xml:space="preserve">، الفقرة </w:t>
      </w:r>
      <w:r>
        <w:rPr>
          <w:rFonts w:ascii="Times New Roman" w:hAnsi="Times New Roman" w:cs="Times New Roman" w:eastAsia="Times New Roman"/>
          <w:color w:val="auto"/>
          <w:spacing w:val="0"/>
          <w:position w:val="0"/>
          <w:sz w:val="32"/>
          <w:shd w:fill="auto" w:val="clear"/>
        </w:rPr>
        <w:t xml:space="preserve">1</w:t>
      </w:r>
      <w:r>
        <w:rPr>
          <w:rFonts w:ascii="Times New Roman" w:hAnsi="Times New Roman" w:cs="Times New Roman" w:eastAsia="Times New Roman"/>
          <w:color w:val="auto"/>
          <w:spacing w:val="0"/>
          <w:position w:val="0"/>
          <w:sz w:val="32"/>
          <w:shd w:fill="auto" w:val="clear"/>
        </w:rPr>
        <w:t xml:space="preserve">، أن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الحق في الحرية والأمن الشخصي غالبا ما يكون موضوعا تأويل جد  ضيق</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b/>
          <w:i/>
          <w:color w:val="auto"/>
          <w:spacing w:val="0"/>
          <w:position w:val="0"/>
          <w:sz w:val="40"/>
          <w:shd w:fill="auto" w:val="clear"/>
        </w:rPr>
      </w:pPr>
      <w:r>
        <w:rPr>
          <w:rFonts w:ascii="Times New Roman" w:hAnsi="Times New Roman" w:cs="Times New Roman" w:eastAsia="Times New Roman"/>
          <w:b/>
          <w:i/>
          <w:color w:val="auto"/>
          <w:spacing w:val="0"/>
          <w:position w:val="0"/>
          <w:sz w:val="40"/>
          <w:shd w:fill="auto" w:val="clear"/>
        </w:rPr>
        <w:t xml:space="preserve">التوصيات </w:t>
      </w:r>
      <w:r>
        <w:rPr>
          <w:rFonts w:ascii="Times New Roman" w:hAnsi="Times New Roman" w:cs="Times New Roman" w:eastAsia="Times New Roman"/>
          <w:b/>
          <w:i/>
          <w:color w:val="auto"/>
          <w:spacing w:val="0"/>
          <w:position w:val="0"/>
          <w:sz w:val="40"/>
          <w:shd w:fill="auto" w:val="clear"/>
        </w:rPr>
        <w:t xml:space="preserve">: </w:t>
      </w:r>
    </w:p>
    <w:p>
      <w:pPr>
        <w:numPr>
          <w:ilvl w:val="0"/>
          <w:numId w:val="76"/>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إعادة النظر في القانون الجنائي فيما يتعلق بفترة الإحتجاز الاحتياطي والمحاكمة طبقا للدستور التونسي الجديد والمعايير الدولية لحقوق الإنسان</w:t>
      </w:r>
      <w:r>
        <w:rPr>
          <w:rFonts w:ascii="Times New Roman" w:hAnsi="Times New Roman" w:cs="Times New Roman" w:eastAsia="Times New Roman"/>
          <w:i/>
          <w:color w:val="auto"/>
          <w:spacing w:val="0"/>
          <w:position w:val="0"/>
          <w:sz w:val="32"/>
          <w:shd w:fill="auto" w:val="clear"/>
        </w:rPr>
        <w:t xml:space="preserve">.</w:t>
      </w:r>
    </w:p>
    <w:p>
      <w:pPr>
        <w:numPr>
          <w:ilvl w:val="0"/>
          <w:numId w:val="76"/>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دعم الطابع الاستثنائي للإحتجاز الاحتياطي وتطبيقه في الحالات المنصوص عليها قانونا والبت في الحالات في غضون فترة زمنية معقولة</w:t>
      </w:r>
      <w:r>
        <w:rPr>
          <w:rFonts w:ascii="Times New Roman" w:hAnsi="Times New Roman" w:cs="Times New Roman" w:eastAsia="Times New Roman"/>
          <w:i/>
          <w:color w:val="auto"/>
          <w:spacing w:val="0"/>
          <w:position w:val="0"/>
          <w:sz w:val="32"/>
          <w:shd w:fill="auto" w:val="clear"/>
        </w:rPr>
        <w:t xml:space="preserve">.</w:t>
      </w:r>
    </w:p>
    <w:p>
      <w:pPr>
        <w:numPr>
          <w:ilvl w:val="0"/>
          <w:numId w:val="76"/>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تحسيس وكلاء الجمهورية وقضاة التحقيق وأعضاء الغرف الجنائية وغرف الإتهام بوضعية السجون ومشكل الاكتظاظ وشروط تنفيذ الأحكام السالبة للحرية</w:t>
      </w:r>
      <w:r>
        <w:rPr>
          <w:rFonts w:ascii="Times New Roman" w:hAnsi="Times New Roman" w:cs="Times New Roman" w:eastAsia="Times New Roman"/>
          <w:i/>
          <w:color w:val="auto"/>
          <w:spacing w:val="0"/>
          <w:position w:val="0"/>
          <w:sz w:val="32"/>
          <w:shd w:fill="auto" w:val="clear"/>
        </w:rPr>
        <w:t xml:space="preserve">.</w:t>
      </w:r>
    </w:p>
    <w:p>
      <w:pPr>
        <w:numPr>
          <w:ilvl w:val="0"/>
          <w:numId w:val="76"/>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تسريع الإجراءات لإنشاء آلية وطنية للوقاية من التعذيب وفقا للقانون ااساسي رقم </w:t>
      </w:r>
      <w:r>
        <w:rPr>
          <w:rFonts w:ascii="Times New Roman" w:hAnsi="Times New Roman" w:cs="Times New Roman" w:eastAsia="Times New Roman"/>
          <w:i/>
          <w:color w:val="auto"/>
          <w:spacing w:val="0"/>
          <w:position w:val="0"/>
          <w:sz w:val="32"/>
          <w:shd w:fill="auto" w:val="clear"/>
        </w:rPr>
        <w:t xml:space="preserve">2013</w:t>
      </w:r>
      <w:r>
        <w:rPr>
          <w:rFonts w:ascii="Times New Roman" w:hAnsi="Times New Roman" w:cs="Times New Roman" w:eastAsia="Times New Roman"/>
          <w:i/>
          <w:color w:val="auto"/>
          <w:spacing w:val="0"/>
          <w:position w:val="0"/>
          <w:sz w:val="32"/>
          <w:shd w:fill="auto" w:val="clear"/>
        </w:rPr>
        <w:t xml:space="preserve">-</w:t>
      </w:r>
      <w:r>
        <w:rPr>
          <w:rFonts w:ascii="Times New Roman" w:hAnsi="Times New Roman" w:cs="Times New Roman" w:eastAsia="Times New Roman"/>
          <w:i/>
          <w:color w:val="auto"/>
          <w:spacing w:val="0"/>
          <w:position w:val="0"/>
          <w:sz w:val="32"/>
          <w:shd w:fill="auto" w:val="clear"/>
        </w:rPr>
        <w:t xml:space="preserve">43</w:t>
      </w:r>
      <w:r>
        <w:rPr>
          <w:rFonts w:ascii="Times New Roman" w:hAnsi="Times New Roman" w:cs="Times New Roman" w:eastAsia="Times New Roman"/>
          <w:i/>
          <w:color w:val="auto"/>
          <w:spacing w:val="0"/>
          <w:position w:val="0"/>
          <w:sz w:val="32"/>
          <w:shd w:fill="auto" w:val="clear"/>
        </w:rPr>
        <w:t xml:space="preserve"> المؤرخ في </w:t>
      </w:r>
      <w:r>
        <w:rPr>
          <w:rFonts w:ascii="Times New Roman" w:hAnsi="Times New Roman" w:cs="Times New Roman" w:eastAsia="Times New Roman"/>
          <w:i/>
          <w:color w:val="auto"/>
          <w:spacing w:val="0"/>
          <w:position w:val="0"/>
          <w:sz w:val="32"/>
          <w:shd w:fill="auto" w:val="clear"/>
        </w:rPr>
        <w:t xml:space="preserve">21</w:t>
      </w:r>
      <w:r>
        <w:rPr>
          <w:rFonts w:ascii="Times New Roman" w:hAnsi="Times New Roman" w:cs="Times New Roman" w:eastAsia="Times New Roman"/>
          <w:i/>
          <w:color w:val="auto"/>
          <w:spacing w:val="0"/>
          <w:position w:val="0"/>
          <w:sz w:val="32"/>
          <w:shd w:fill="auto" w:val="clear"/>
        </w:rPr>
        <w:t xml:space="preserve"> أكتوبر </w:t>
      </w:r>
      <w:r>
        <w:rPr>
          <w:rFonts w:ascii="Times New Roman" w:hAnsi="Times New Roman" w:cs="Times New Roman" w:eastAsia="Times New Roman"/>
          <w:i/>
          <w:color w:val="auto"/>
          <w:spacing w:val="0"/>
          <w:position w:val="0"/>
          <w:sz w:val="32"/>
          <w:shd w:fill="auto" w:val="clear"/>
        </w:rPr>
        <w:t xml:space="preserve">2013</w:t>
      </w:r>
      <w:r>
        <w:rPr>
          <w:rFonts w:ascii="Times New Roman" w:hAnsi="Times New Roman" w:cs="Times New Roman" w:eastAsia="Times New Roman"/>
          <w:i/>
          <w:color w:val="auto"/>
          <w:spacing w:val="0"/>
          <w:position w:val="0"/>
          <w:sz w:val="32"/>
          <w:shd w:fill="auto" w:val="clear"/>
        </w:rPr>
        <w:t xml:space="preserve"> ،</w:t>
      </w:r>
    </w:p>
    <w:p>
      <w:pPr>
        <w:numPr>
          <w:ilvl w:val="0"/>
          <w:numId w:val="76"/>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السماح للمجتمع المدني بزيارة مراكز الإحتجاز والإعتقال</w:t>
      </w:r>
      <w:r>
        <w:rPr>
          <w:rFonts w:ascii="Times New Roman" w:hAnsi="Times New Roman" w:cs="Times New Roman" w:eastAsia="Times New Roman"/>
          <w:i/>
          <w:color w:val="auto"/>
          <w:spacing w:val="0"/>
          <w:position w:val="0"/>
          <w:sz w:val="32"/>
          <w:shd w:fill="auto" w:val="clear"/>
        </w:rPr>
        <w:t xml:space="preserve">.</w:t>
      </w:r>
    </w:p>
    <w:p>
      <w:pPr>
        <w:numPr>
          <w:ilvl w:val="0"/>
          <w:numId w:val="76"/>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تنفيذ الاليات البديلة للسجن وفقا للدستور التونسي الجديد، ومتطلبات المصلحة العمومية والمعايير الدولية لحقوق الإنسان</w:t>
      </w:r>
      <w:r>
        <w:rPr>
          <w:rFonts w:ascii="Times New Roman" w:hAnsi="Times New Roman" w:cs="Times New Roman" w:eastAsia="Times New Roman"/>
          <w:i/>
          <w:color w:val="auto"/>
          <w:spacing w:val="0"/>
          <w:position w:val="0"/>
          <w:sz w:val="32"/>
          <w:shd w:fill="auto" w:val="clear"/>
        </w:rPr>
        <w:t xml:space="preserve">.</w:t>
      </w:r>
    </w:p>
    <w:p>
      <w:pPr>
        <w:numPr>
          <w:ilvl w:val="0"/>
          <w:numId w:val="76"/>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النظرفي  أحكام السجن القصيرة المدة </w:t>
      </w:r>
      <w:r>
        <w:rPr>
          <w:rFonts w:ascii="Times New Roman" w:hAnsi="Times New Roman" w:cs="Times New Roman" w:eastAsia="Times New Roman"/>
          <w:i/>
          <w:color w:val="auto"/>
          <w:spacing w:val="0"/>
          <w:position w:val="0"/>
          <w:sz w:val="32"/>
          <w:shd w:fill="auto" w:val="clear"/>
        </w:rPr>
        <w:t xml:space="preserve">(</w:t>
      </w:r>
      <w:r>
        <w:rPr>
          <w:rFonts w:ascii="Times New Roman" w:hAnsi="Times New Roman" w:cs="Times New Roman" w:eastAsia="Times New Roman"/>
          <w:i/>
          <w:color w:val="auto"/>
          <w:spacing w:val="0"/>
          <w:position w:val="0"/>
          <w:sz w:val="32"/>
          <w:shd w:fill="auto" w:val="clear"/>
        </w:rPr>
        <w:t xml:space="preserve">ثلاثة أو ستة أشهر</w:t>
      </w:r>
      <w:r>
        <w:rPr>
          <w:rFonts w:ascii="Times New Roman" w:hAnsi="Times New Roman" w:cs="Times New Roman" w:eastAsia="Times New Roman"/>
          <w:i/>
          <w:color w:val="auto"/>
          <w:spacing w:val="0"/>
          <w:position w:val="0"/>
          <w:sz w:val="32"/>
          <w:shd w:fill="auto" w:val="clear"/>
        </w:rPr>
        <w:t xml:space="preserve">) </w:t>
      </w:r>
      <w:r>
        <w:rPr>
          <w:rFonts w:ascii="Times New Roman" w:hAnsi="Times New Roman" w:cs="Times New Roman" w:eastAsia="Times New Roman"/>
          <w:i/>
          <w:color w:val="auto"/>
          <w:spacing w:val="0"/>
          <w:position w:val="0"/>
          <w:sz w:val="32"/>
          <w:shd w:fill="auto" w:val="clear"/>
        </w:rPr>
        <w:t xml:space="preserve">لفائدة الأشخاص الذين يتوفرون على سجل عدلي فارغ واستبدالها بالسجن مع وقف التنفيذ</w:t>
      </w:r>
      <w:r>
        <w:rPr>
          <w:rFonts w:ascii="Times New Roman" w:hAnsi="Times New Roman" w:cs="Times New Roman" w:eastAsia="Times New Roman"/>
          <w:i/>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numPr>
          <w:ilvl w:val="0"/>
          <w:numId w:val="78"/>
        </w:numPr>
        <w:bidi w:val="true"/>
        <w:spacing w:before="0" w:after="0" w:line="240"/>
        <w:ind w:right="0" w:left="720" w:hanging="36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استقلالية الجهاز القضائي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الفصل </w:t>
      </w:r>
      <w:r>
        <w:rPr>
          <w:rFonts w:ascii="Times New Roman" w:hAnsi="Times New Roman" w:cs="Times New Roman" w:eastAsia="Times New Roman"/>
          <w:b/>
          <w:color w:val="auto"/>
          <w:spacing w:val="0"/>
          <w:position w:val="0"/>
          <w:sz w:val="36"/>
          <w:shd w:fill="auto" w:val="clear"/>
        </w:rPr>
        <w:t xml:space="preserve">14</w:t>
      </w:r>
      <w:r>
        <w:rPr>
          <w:rFonts w:ascii="Times New Roman" w:hAnsi="Times New Roman" w:cs="Times New Roman" w:eastAsia="Times New Roman"/>
          <w:b/>
          <w:color w:val="auto"/>
          <w:spacing w:val="0"/>
          <w:position w:val="0"/>
          <w:sz w:val="36"/>
          <w:shd w:fill="auto" w:val="clear"/>
        </w:rPr>
        <w:t xml:space="preserve">) :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في ملاحظاتها الختامية، صرحت اللجنة أنها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تشعر بالقلق إزاء قضية استقلالية الجهاز القضائي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واقع أن وزن السلطة التنفيذية لا يزال مهما بشكل كبير داخل المجلس العالي للقضاء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المادة </w:t>
      </w:r>
      <w:r>
        <w:rPr>
          <w:rFonts w:ascii="Times New Roman" w:hAnsi="Times New Roman" w:cs="Times New Roman" w:eastAsia="Times New Roman"/>
          <w:color w:val="auto"/>
          <w:spacing w:val="0"/>
          <w:position w:val="0"/>
          <w:sz w:val="32"/>
          <w:shd w:fill="auto" w:val="clear"/>
        </w:rPr>
        <w:t xml:space="preserve">14</w:t>
      </w:r>
      <w:r>
        <w:rPr>
          <w:rFonts w:ascii="Times New Roman" w:hAnsi="Times New Roman" w:cs="Times New Roman" w:eastAsia="Times New Roman"/>
          <w:color w:val="auto"/>
          <w:spacing w:val="0"/>
          <w:position w:val="0"/>
          <w:sz w:val="32"/>
          <w:shd w:fill="auto" w:val="clear"/>
        </w:rPr>
        <w:t xml:space="preserve"> من العهد</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أوصت باتخاذ إجراءات لتعزيز استقلالية الجهاز القضائي، لا سيما إزاء السلطة التنفيذية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الفقرة </w:t>
      </w:r>
      <w:r>
        <w:rPr>
          <w:rFonts w:ascii="Times New Roman" w:hAnsi="Times New Roman" w:cs="Times New Roman" w:eastAsia="Times New Roman"/>
          <w:color w:val="auto"/>
          <w:spacing w:val="0"/>
          <w:position w:val="0"/>
          <w:sz w:val="32"/>
          <w:shd w:fill="auto" w:val="clear"/>
        </w:rPr>
        <w:t xml:space="preserve">17</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أرادت ثورة </w:t>
      </w:r>
      <w:r>
        <w:rPr>
          <w:rFonts w:ascii="Times New Roman" w:hAnsi="Times New Roman" w:cs="Times New Roman" w:eastAsia="Times New Roman"/>
          <w:color w:val="auto"/>
          <w:spacing w:val="0"/>
          <w:position w:val="0"/>
          <w:sz w:val="32"/>
          <w:shd w:fill="auto" w:val="clear"/>
        </w:rPr>
        <w:t xml:space="preserve">14</w:t>
      </w:r>
      <w:r>
        <w:rPr>
          <w:rFonts w:ascii="Times New Roman" w:hAnsi="Times New Roman" w:cs="Times New Roman" w:eastAsia="Times New Roman"/>
          <w:color w:val="auto"/>
          <w:spacing w:val="0"/>
          <w:position w:val="0"/>
          <w:sz w:val="32"/>
          <w:shd w:fill="auto" w:val="clear"/>
        </w:rPr>
        <w:t xml:space="preserve"> جانفي القضاء أن ترفع يد السلطة التنفيذية على الجهاز  القضائي</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تم اتخاذ إجراءات دستورية لتعزيز استقلاله</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تم إحداث مجلس أعلى للقضاء  بموجب الفصلين </w:t>
      </w:r>
      <w:r>
        <w:rPr>
          <w:rFonts w:ascii="Times New Roman" w:hAnsi="Times New Roman" w:cs="Times New Roman" w:eastAsia="Times New Roman"/>
          <w:color w:val="auto"/>
          <w:spacing w:val="0"/>
          <w:position w:val="0"/>
          <w:sz w:val="32"/>
          <w:shd w:fill="auto" w:val="clear"/>
        </w:rPr>
        <w:t xml:space="preserve">112</w:t>
      </w:r>
      <w:r>
        <w:rPr>
          <w:rFonts w:ascii="Times New Roman" w:hAnsi="Times New Roman" w:cs="Times New Roman" w:eastAsia="Times New Roman"/>
          <w:color w:val="auto"/>
          <w:spacing w:val="0"/>
          <w:position w:val="0"/>
          <w:sz w:val="32"/>
          <w:shd w:fill="auto" w:val="clear"/>
        </w:rPr>
        <w:t xml:space="preserve"> و</w:t>
      </w:r>
      <w:r>
        <w:rPr>
          <w:rFonts w:ascii="Times New Roman" w:hAnsi="Times New Roman" w:cs="Times New Roman" w:eastAsia="Times New Roman"/>
          <w:color w:val="auto"/>
          <w:spacing w:val="0"/>
          <w:position w:val="0"/>
          <w:sz w:val="32"/>
          <w:shd w:fill="auto" w:val="clear"/>
        </w:rPr>
        <w:t xml:space="preserve">114</w:t>
      </w:r>
      <w:r>
        <w:rPr>
          <w:rFonts w:ascii="Times New Roman" w:hAnsi="Times New Roman" w:cs="Times New Roman" w:eastAsia="Times New Roman"/>
          <w:color w:val="auto"/>
          <w:spacing w:val="0"/>
          <w:position w:val="0"/>
          <w:sz w:val="32"/>
          <w:shd w:fill="auto" w:val="clear"/>
        </w:rPr>
        <w:t xml:space="preserve"> من الدستور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يتمتع باستقلالية إدارية ومالية وبالتسيير الحر لأعماله</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انتظار إنشائه، بحكم القانون وبحكم الأمر الواقع، وليحل محل مجلس المنحل، أنشئت هيئة مؤقتة للنظام القضائي</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فهي تبت في الحياة المهنية للقضاة فيما يتعلق بتعيينهم وترقيتهم ونقلهم وانضباطهم وأصدرت رأيا استشاريا بشأن مشاريع القوانين المتعلقة بسير العدالة وطرق إصلاح نظام العدالة القضائية</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لكن هذه الهيئة تمت المنازعة في شأنها من قبل اتحاد القضاة التونسيين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SMT</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وجمعية القضاة التونسيين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AMT</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اللذين دافعوا لفائدة تعديل القانون بمثابة إحداثها وطالبوا أن تكون مؤلفة فقط من القضاة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حسب هاتين المنظمتين، فإن السلطة التنفيذية تستمر في عرقلة عمل الهيئة المؤقتة للنظام القضائي من خلال تعيين بعض أعضائها دون استشارتهم</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وأبلغت عن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الضغوط بجميع أصنافها التي يتعرض لها القضاة من خلال الإجراءات التعسفية المتعلقة بالعزل والعقوبات المتخذة ضدهم من قبل وزارة الوصاية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وذهبت حتى إلى دعوة القضاة للقيام، بإضراب احتجاجي يوم </w:t>
      </w:r>
      <w:r>
        <w:rPr>
          <w:rFonts w:ascii="Times New Roman" w:hAnsi="Times New Roman" w:cs="Times New Roman" w:eastAsia="Times New Roman"/>
          <w:color w:val="auto"/>
          <w:spacing w:val="0"/>
          <w:position w:val="0"/>
          <w:sz w:val="32"/>
          <w:shd w:fill="auto" w:val="clear"/>
        </w:rPr>
        <w:t xml:space="preserve">7</w:t>
      </w:r>
      <w:r>
        <w:rPr>
          <w:rFonts w:ascii="Times New Roman" w:hAnsi="Times New Roman" w:cs="Times New Roman" w:eastAsia="Times New Roman"/>
          <w:color w:val="auto"/>
          <w:spacing w:val="0"/>
          <w:position w:val="0"/>
          <w:sz w:val="32"/>
          <w:shd w:fill="auto" w:val="clear"/>
        </w:rPr>
        <w:t xml:space="preserve"> نوفمبر </w:t>
      </w:r>
      <w:r>
        <w:rPr>
          <w:rFonts w:ascii="Times New Roman" w:hAnsi="Times New Roman" w:cs="Times New Roman" w:eastAsia="Times New Roman"/>
          <w:color w:val="auto"/>
          <w:spacing w:val="0"/>
          <w:position w:val="0"/>
          <w:sz w:val="32"/>
          <w:shd w:fill="auto" w:val="clear"/>
        </w:rPr>
        <w:t xml:space="preserve">2013</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أعربت المقررة الخاص المعنية باستقلال القضاة والمحامين، في زيارة لها بتونس من </w:t>
      </w:r>
      <w:r>
        <w:rPr>
          <w:rFonts w:ascii="Times New Roman" w:hAnsi="Times New Roman" w:cs="Times New Roman" w:eastAsia="Times New Roman"/>
          <w:color w:val="auto"/>
          <w:spacing w:val="0"/>
          <w:position w:val="0"/>
          <w:sz w:val="32"/>
          <w:shd w:fill="auto" w:val="clear"/>
        </w:rPr>
        <w:t xml:space="preserve">27</w:t>
      </w:r>
      <w:r>
        <w:rPr>
          <w:rFonts w:ascii="Times New Roman" w:hAnsi="Times New Roman" w:cs="Times New Roman" w:eastAsia="Times New Roman"/>
          <w:color w:val="auto"/>
          <w:spacing w:val="0"/>
          <w:position w:val="0"/>
          <w:sz w:val="32"/>
          <w:shd w:fill="auto" w:val="clear"/>
        </w:rPr>
        <w:t xml:space="preserve"> نوفمبر إلى </w:t>
      </w:r>
      <w:r>
        <w:rPr>
          <w:rFonts w:ascii="Times New Roman" w:hAnsi="Times New Roman" w:cs="Times New Roman" w:eastAsia="Times New Roman"/>
          <w:color w:val="auto"/>
          <w:spacing w:val="0"/>
          <w:position w:val="0"/>
          <w:sz w:val="32"/>
          <w:shd w:fill="auto" w:val="clear"/>
        </w:rPr>
        <w:t xml:space="preserve">5</w:t>
      </w:r>
      <w:r>
        <w:rPr>
          <w:rFonts w:ascii="Times New Roman" w:hAnsi="Times New Roman" w:cs="Times New Roman" w:eastAsia="Times New Roman"/>
          <w:color w:val="auto"/>
          <w:spacing w:val="0"/>
          <w:position w:val="0"/>
          <w:sz w:val="32"/>
          <w:shd w:fill="auto" w:val="clear"/>
        </w:rPr>
        <w:t xml:space="preserve"> ديسمبر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بدعوة من الحكومة عن قلقها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من عزل أكثر من </w:t>
      </w:r>
      <w:r>
        <w:rPr>
          <w:rFonts w:ascii="Times New Roman" w:hAnsi="Times New Roman" w:cs="Times New Roman" w:eastAsia="Times New Roman"/>
          <w:color w:val="auto"/>
          <w:spacing w:val="0"/>
          <w:position w:val="0"/>
          <w:sz w:val="32"/>
          <w:shd w:fill="auto" w:val="clear"/>
        </w:rPr>
        <w:t xml:space="preserve">80</w:t>
      </w:r>
      <w:r>
        <w:rPr>
          <w:rFonts w:ascii="Times New Roman" w:hAnsi="Times New Roman" w:cs="Times New Roman" w:eastAsia="Times New Roman"/>
          <w:color w:val="auto"/>
          <w:spacing w:val="0"/>
          <w:position w:val="0"/>
          <w:sz w:val="32"/>
          <w:shd w:fill="auto" w:val="clear"/>
        </w:rPr>
        <w:t xml:space="preserve"> قاضيا بمرسوم وقعه وزير العدل</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هذا الطرد، حسب قولها</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لم يحترم إجراءات وضمانات المحاكمة العادلة وغير مطابقة للتشريع المطبق في النظام الأساسي للقضاة المعمول به</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من جهتها، رفضت نقابة القضاة قرار العزل الذي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يعرقل فتح ملفات الفساد، ولا يسمح للقضاة الذين تم عزلهم بالدفاع عن أنفسهم</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حوالي خمس سنوات بعد الثورة، والمجلس الأعلى للقضاة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CSM</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المنصوص عليه في الدستور، لم يتمّ ترجمته في الواقع</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بعد اعتماده من قبل مجلس نواب الشعب في </w:t>
      </w:r>
      <w:r>
        <w:rPr>
          <w:rFonts w:ascii="Times New Roman" w:hAnsi="Times New Roman" w:cs="Times New Roman" w:eastAsia="Times New Roman"/>
          <w:color w:val="auto"/>
          <w:spacing w:val="0"/>
          <w:position w:val="0"/>
          <w:sz w:val="32"/>
          <w:shd w:fill="auto" w:val="clear"/>
        </w:rPr>
        <w:t xml:space="preserve">15</w:t>
      </w:r>
      <w:r>
        <w:rPr>
          <w:rFonts w:ascii="Times New Roman" w:hAnsi="Times New Roman" w:cs="Times New Roman" w:eastAsia="Times New Roman"/>
          <w:color w:val="auto"/>
          <w:spacing w:val="0"/>
          <w:position w:val="0"/>
          <w:sz w:val="32"/>
          <w:shd w:fill="auto" w:val="clear"/>
        </w:rPr>
        <w:t xml:space="preserve"> ماي</w:t>
      </w:r>
      <w:r>
        <w:rPr>
          <w:rFonts w:ascii="Times New Roman" w:hAnsi="Times New Roman" w:cs="Times New Roman" w:eastAsia="Times New Roman"/>
          <w:color w:val="auto"/>
          <w:spacing w:val="0"/>
          <w:position w:val="0"/>
          <w:sz w:val="32"/>
          <w:shd w:fill="auto" w:val="clear"/>
        </w:rPr>
        <w:t xml:space="preserve">2015</w:t>
      </w:r>
      <w:r>
        <w:rPr>
          <w:rFonts w:ascii="Times New Roman" w:hAnsi="Times New Roman" w:cs="Times New Roman" w:eastAsia="Times New Roman"/>
          <w:color w:val="auto"/>
          <w:spacing w:val="0"/>
          <w:position w:val="0"/>
          <w:sz w:val="32"/>
          <w:shd w:fill="auto" w:val="clear"/>
        </w:rPr>
        <w:t xml:space="preserve">، أثار القانون الأساسي بمثابة إحداثه جدلا كبيرا وانتقادات لاذعة من طرف القضاة الذين ترصدوا لإضراب للتنديد بلا دستوريته</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قدم بعض النواب طلبا لدى الهيئة المؤقت لمراقبة دستورية القانون</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ومع ذلك، فإن الاعتماد النهائي لهذا القانون هي مسألة ذات أولوية بسبب علاقاتها الوثيقة مع عملية إحداث المحكمة الدستورية</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b/>
          <w:i/>
          <w:color w:val="auto"/>
          <w:spacing w:val="0"/>
          <w:position w:val="0"/>
          <w:sz w:val="40"/>
          <w:shd w:fill="auto" w:val="clear"/>
        </w:rPr>
      </w:pPr>
      <w:r>
        <w:rPr>
          <w:rFonts w:ascii="Times New Roman" w:hAnsi="Times New Roman" w:cs="Times New Roman" w:eastAsia="Times New Roman"/>
          <w:b/>
          <w:i/>
          <w:color w:val="auto"/>
          <w:spacing w:val="0"/>
          <w:position w:val="0"/>
          <w:sz w:val="40"/>
          <w:shd w:fill="auto" w:val="clear"/>
        </w:rPr>
        <w:t xml:space="preserve">التوصيات </w:t>
      </w:r>
      <w:r>
        <w:rPr>
          <w:rFonts w:ascii="Times New Roman" w:hAnsi="Times New Roman" w:cs="Times New Roman" w:eastAsia="Times New Roman"/>
          <w:b/>
          <w:i/>
          <w:color w:val="auto"/>
          <w:spacing w:val="0"/>
          <w:position w:val="0"/>
          <w:sz w:val="40"/>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numPr>
          <w:ilvl w:val="0"/>
          <w:numId w:val="80"/>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يتعين على مجلس نواب الشعب تطوير بأسرع وقت القانون الأساسي المتعلق بإحداث المجلس الأعلى للقضاء والمحكمة الدستورية، وانتخاب الأعضاء مع الإشراك في المشاورات ممثلي القضاء والمجتمع المدني</w:t>
      </w:r>
    </w:p>
    <w:p>
      <w:pPr>
        <w:numPr>
          <w:ilvl w:val="0"/>
          <w:numId w:val="80"/>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يجب تأكيد مبدأ الإستقلالية بشكل صريح في القانون الذي يحكم الولاية والهيكل والتنظيم وااجراءات المطبقة على كل واحدة من الكيانات الأربعة التي تكون المجلس العالي للقضاء</w:t>
      </w:r>
      <w:r>
        <w:rPr>
          <w:rFonts w:ascii="Times New Roman" w:hAnsi="Times New Roman" w:cs="Times New Roman" w:eastAsia="Times New Roman"/>
          <w:i/>
          <w:color w:val="auto"/>
          <w:spacing w:val="0"/>
          <w:position w:val="0"/>
          <w:sz w:val="32"/>
          <w:shd w:fill="auto" w:val="clear"/>
        </w:rPr>
        <w:t xml:space="preserve">.</w:t>
      </w:r>
    </w:p>
    <w:p>
      <w:pPr>
        <w:numPr>
          <w:ilvl w:val="0"/>
          <w:numId w:val="80"/>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يجب إعادة النظر في التشريع المتعلق بالمحاكم العسكرية لضمان أن نظام القضاء العسكري له صلاحية محاكمة فقط الأفراد العسكريين الذين ارتكبوا جرائم عسكرية</w:t>
      </w:r>
      <w:r>
        <w:rPr>
          <w:rFonts w:ascii="Times New Roman" w:hAnsi="Times New Roman" w:cs="Times New Roman" w:eastAsia="Times New Roman"/>
          <w:i/>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numPr>
          <w:ilvl w:val="0"/>
          <w:numId w:val="82"/>
        </w:numPr>
        <w:bidi w:val="true"/>
        <w:spacing w:before="0" w:after="0" w:line="240"/>
        <w:ind w:right="0" w:left="720" w:hanging="36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حرية التعبير والصحافة</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الفصل </w:t>
      </w:r>
      <w:r>
        <w:rPr>
          <w:rFonts w:ascii="Times New Roman" w:hAnsi="Times New Roman" w:cs="Times New Roman" w:eastAsia="Times New Roman"/>
          <w:b/>
          <w:color w:val="auto"/>
          <w:spacing w:val="0"/>
          <w:position w:val="0"/>
          <w:sz w:val="36"/>
          <w:shd w:fill="auto" w:val="clear"/>
        </w:rPr>
        <w:t xml:space="preserve">19</w:t>
      </w:r>
      <w:r>
        <w:rPr>
          <w:rFonts w:ascii="Times New Roman" w:hAnsi="Times New Roman" w:cs="Times New Roman" w:eastAsia="Times New Roman"/>
          <w:b/>
          <w:color w:val="auto"/>
          <w:spacing w:val="0"/>
          <w:position w:val="0"/>
          <w:sz w:val="36"/>
          <w:shd w:fill="auto" w:val="clear"/>
        </w:rPr>
        <w:t xml:space="preserve">) :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بعض مقتضيات قانون الصحافة التي تتعارض مع الفصل </w:t>
      </w:r>
      <w:r>
        <w:rPr>
          <w:rFonts w:ascii="Times New Roman" w:hAnsi="Times New Roman" w:cs="Times New Roman" w:eastAsia="Times New Roman"/>
          <w:color w:val="auto"/>
          <w:spacing w:val="0"/>
          <w:position w:val="0"/>
          <w:sz w:val="32"/>
          <w:shd w:fill="auto" w:val="clear"/>
        </w:rPr>
        <w:t xml:space="preserve">19</w:t>
      </w:r>
      <w:r>
        <w:rPr>
          <w:rFonts w:ascii="Times New Roman" w:hAnsi="Times New Roman" w:cs="Times New Roman" w:eastAsia="Times New Roman"/>
          <w:color w:val="auto"/>
          <w:spacing w:val="0"/>
          <w:position w:val="0"/>
          <w:sz w:val="32"/>
          <w:shd w:fill="auto" w:val="clear"/>
        </w:rPr>
        <w:t xml:space="preserve"> من العهد شكلت موضوع قلق من قبل اللجنة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الفقرة </w:t>
      </w:r>
      <w:r>
        <w:rPr>
          <w:rFonts w:ascii="Times New Roman" w:hAnsi="Times New Roman" w:cs="Times New Roman" w:eastAsia="Times New Roman"/>
          <w:color w:val="auto"/>
          <w:spacing w:val="0"/>
          <w:position w:val="0"/>
          <w:sz w:val="32"/>
          <w:shd w:fill="auto" w:val="clear"/>
        </w:rPr>
        <w:t xml:space="preserve">18</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يعاقب الفصل </w:t>
      </w:r>
      <w:r>
        <w:rPr>
          <w:rFonts w:ascii="Times New Roman" w:hAnsi="Times New Roman" w:cs="Times New Roman" w:eastAsia="Times New Roman"/>
          <w:color w:val="auto"/>
          <w:spacing w:val="0"/>
          <w:position w:val="0"/>
          <w:sz w:val="32"/>
          <w:shd w:fill="auto" w:val="clear"/>
        </w:rPr>
        <w:t xml:space="preserve">51</w:t>
      </w:r>
      <w:r>
        <w:rPr>
          <w:rFonts w:ascii="Times New Roman" w:hAnsi="Times New Roman" w:cs="Times New Roman" w:eastAsia="Times New Roman"/>
          <w:color w:val="auto"/>
          <w:spacing w:val="0"/>
          <w:position w:val="0"/>
          <w:sz w:val="32"/>
          <w:shd w:fill="auto" w:val="clear"/>
        </w:rPr>
        <w:t xml:space="preserve"> من القانون بشكل شديد على القذف بالإنتقادات التي تستهدف الهيئات الرسمية أو الجيش أو الإدارة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أوصت اللجنة إلى الدولة بــ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وضع حد للقيود المباشرة وغير المباشرة المفروضة على حرية التعبير</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ويلاحظ بارتياح أن السلطات التونسية الأولى للانتقال قد  ضمنت على الفور حرية التعبير وجعلت من إصلاح قطاع الإعلام أولوية للعمل، على سبيل المثال</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numPr>
          <w:ilvl w:val="0"/>
          <w:numId w:val="84"/>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إلغاء وزارة الإعلام والمجلس الأعلى للاتصالات</w:t>
      </w:r>
      <w:r>
        <w:rPr>
          <w:rFonts w:ascii="Times New Roman" w:hAnsi="Times New Roman" w:cs="Times New Roman" w:eastAsia="Times New Roman"/>
          <w:color w:val="auto"/>
          <w:spacing w:val="0"/>
          <w:position w:val="0"/>
          <w:sz w:val="32"/>
          <w:shd w:fill="auto" w:val="clear"/>
        </w:rPr>
        <w:t xml:space="preserve">.</w:t>
      </w:r>
    </w:p>
    <w:p>
      <w:pPr>
        <w:numPr>
          <w:ilvl w:val="0"/>
          <w:numId w:val="84"/>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تجميد أنشطة الوكالة التونسية للاتصال الخارجي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ATCE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التي كانت تسند بشكل انتقائي صفقات الإعلانات الخاصة بالهيئات العمومية القريبة من النظام السابق ومن الوكالة التونسية للإنترنت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ATI</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التي تسيطر وتفرض رقابة على مواقع الأنترنيت</w:t>
      </w:r>
      <w:r>
        <w:rPr>
          <w:rFonts w:ascii="Times New Roman" w:hAnsi="Times New Roman" w:cs="Times New Roman" w:eastAsia="Times New Roman"/>
          <w:color w:val="auto"/>
          <w:spacing w:val="0"/>
          <w:position w:val="0"/>
          <w:sz w:val="32"/>
          <w:shd w:fill="auto" w:val="clear"/>
        </w:rPr>
        <w:t xml:space="preserve">.</w:t>
      </w:r>
    </w:p>
    <w:p>
      <w:pPr>
        <w:numPr>
          <w:ilvl w:val="0"/>
          <w:numId w:val="84"/>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إحداث، بدءا من مارس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هيئة استشارية مكلفة خصيصا باقتراح إصلاحات على مستوى  قطاع الإعلام وهي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الهيئة الوطنية المكلفة بإصلاح الإعلام والاتصال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INRIC</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ساهمت هذه الهيئة في إصلاح الإطار القانوني للمعلومات مع اقتراح ثلاثة مراسيم قوانين تتعلق بالوصول إلى الوثائق الإدارية، وحرية الصحافة والطباعة والنشر وحرية الاتصال السمعي البصري وإنشاء الهيئة العليا المستقلة للاتصال السمعي البصري</w:t>
      </w:r>
      <w:r>
        <w:rPr>
          <w:rFonts w:ascii="Times New Roman" w:hAnsi="Times New Roman" w:cs="Times New Roman" w:eastAsia="Times New Roman"/>
          <w:color w:val="auto"/>
          <w:spacing w:val="0"/>
          <w:position w:val="0"/>
          <w:sz w:val="32"/>
          <w:shd w:fill="auto" w:val="clear"/>
        </w:rPr>
        <w:t xml:space="preserve">.</w:t>
      </w:r>
    </w:p>
    <w:p>
      <w:pPr>
        <w:numPr>
          <w:ilvl w:val="0"/>
          <w:numId w:val="84"/>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سن مرسوم قانون يتعلق بحرية الصحافة والطباعة والنشر، الذي يمنع أي تدخل من قبل وزارة الداخلية في مجالات الصحافة والنشر</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من اثني عشر حكما سالبا للحرية الذي يتضمن قانون الصحافة القديم، تم الإحتفاظ فقط بثلاثة أحكام، اثنان منها تم النص عليها بموجب اتفاقيات دولية صادقت عليها تونس</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تم إلغاء عقوبات الحرمان من الحرية في مادة القذف والسب واستبدلت بعقوبات مالية</w:t>
      </w:r>
      <w:r>
        <w:rPr>
          <w:rFonts w:ascii="Times New Roman" w:hAnsi="Times New Roman" w:cs="Times New Roman" w:eastAsia="Times New Roman"/>
          <w:color w:val="auto"/>
          <w:spacing w:val="0"/>
          <w:position w:val="0"/>
          <w:sz w:val="32"/>
          <w:shd w:fill="auto" w:val="clear"/>
        </w:rPr>
        <w:t xml:space="preserve">.</w:t>
      </w:r>
    </w:p>
    <w:p>
      <w:pPr>
        <w:numPr>
          <w:ilvl w:val="0"/>
          <w:numId w:val="84"/>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رفع الرقابة على صحف المعارضة</w:t>
      </w:r>
      <w:r>
        <w:rPr>
          <w:rFonts w:ascii="Times New Roman" w:hAnsi="Times New Roman" w:cs="Times New Roman" w:eastAsia="Times New Roman"/>
          <w:color w:val="auto"/>
          <w:spacing w:val="0"/>
          <w:position w:val="0"/>
          <w:sz w:val="32"/>
          <w:shd w:fill="auto" w:val="clear"/>
        </w:rPr>
        <w:t xml:space="preserve">.</w:t>
      </w:r>
    </w:p>
    <w:p>
      <w:pPr>
        <w:numPr>
          <w:ilvl w:val="0"/>
          <w:numId w:val="84"/>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حرية الرأي والفكر والتعبير والإعلام والنشر مكفولة بموجب المادة </w:t>
      </w:r>
      <w:r>
        <w:rPr>
          <w:rFonts w:ascii="Times New Roman" w:hAnsi="Times New Roman" w:cs="Times New Roman" w:eastAsia="Times New Roman"/>
          <w:color w:val="auto"/>
          <w:spacing w:val="0"/>
          <w:position w:val="0"/>
          <w:sz w:val="32"/>
          <w:shd w:fill="auto" w:val="clear"/>
        </w:rPr>
        <w:t xml:space="preserve">31</w:t>
      </w:r>
      <w:r>
        <w:rPr>
          <w:rFonts w:ascii="Times New Roman" w:hAnsi="Times New Roman" w:cs="Times New Roman" w:eastAsia="Times New Roman"/>
          <w:color w:val="auto"/>
          <w:spacing w:val="0"/>
          <w:position w:val="0"/>
          <w:sz w:val="32"/>
          <w:shd w:fill="auto" w:val="clear"/>
        </w:rPr>
        <w:t xml:space="preserve"> من دستور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هذه الحريات لا يمكن أن تخضع لمراقبة مسبقة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بالإضافة إلى ذلك، حقوق الولوج إلى المعلومة وشبكات الإتصال يضمنها الفصل </w:t>
      </w:r>
      <w:r>
        <w:rPr>
          <w:rFonts w:ascii="Times New Roman" w:hAnsi="Times New Roman" w:cs="Times New Roman" w:eastAsia="Times New Roman"/>
          <w:color w:val="auto"/>
          <w:spacing w:val="0"/>
          <w:position w:val="0"/>
          <w:sz w:val="32"/>
          <w:shd w:fill="auto" w:val="clear"/>
        </w:rPr>
        <w:t xml:space="preserve">32</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لكن حتى لو كان الوضع غير قابل لمقارنة مع ما عاشه الصحفيين في ظل النظام القديم، تشير بعض الأحداث إلى أن سلامة الصحفيين لا تزال مهددة من قبل قوات الحفاظ على الأمن ولا تتوفر وساءل الإعلام بعد على ضمانة إمكانية ممارسة عملها بشكل حر، على سبيل المثال </w:t>
      </w:r>
      <w:r>
        <w:rPr>
          <w:rFonts w:ascii="Times New Roman" w:hAnsi="Times New Roman" w:cs="Times New Roman" w:eastAsia="Times New Roman"/>
          <w:color w:val="auto"/>
          <w:spacing w:val="0"/>
          <w:position w:val="0"/>
          <w:sz w:val="32"/>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numPr>
          <w:ilvl w:val="0"/>
          <w:numId w:val="86"/>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خلال مظاهرات يومي </w:t>
      </w:r>
      <w:r>
        <w:rPr>
          <w:rFonts w:ascii="Times New Roman" w:hAnsi="Times New Roman" w:cs="Times New Roman" w:eastAsia="Times New Roman"/>
          <w:color w:val="auto"/>
          <w:spacing w:val="0"/>
          <w:position w:val="0"/>
          <w:sz w:val="32"/>
          <w:shd w:fill="auto" w:val="clear"/>
        </w:rPr>
        <w:t xml:space="preserve">19</w:t>
      </w:r>
      <w:r>
        <w:rPr>
          <w:rFonts w:ascii="Times New Roman" w:hAnsi="Times New Roman" w:cs="Times New Roman" w:eastAsia="Times New Roman"/>
          <w:color w:val="auto"/>
          <w:spacing w:val="0"/>
          <w:position w:val="0"/>
          <w:sz w:val="32"/>
          <w:shd w:fill="auto" w:val="clear"/>
        </w:rPr>
        <w:t xml:space="preserve"> و </w:t>
      </w:r>
      <w:r>
        <w:rPr>
          <w:rFonts w:ascii="Times New Roman" w:hAnsi="Times New Roman" w:cs="Times New Roman" w:eastAsia="Times New Roman"/>
          <w:color w:val="auto"/>
          <w:spacing w:val="0"/>
          <w:position w:val="0"/>
          <w:sz w:val="32"/>
          <w:shd w:fill="auto" w:val="clear"/>
        </w:rPr>
        <w:t xml:space="preserve">20</w:t>
      </w:r>
      <w:r>
        <w:rPr>
          <w:rFonts w:ascii="Times New Roman" w:hAnsi="Times New Roman" w:cs="Times New Roman" w:eastAsia="Times New Roman"/>
          <w:color w:val="auto"/>
          <w:spacing w:val="0"/>
          <w:position w:val="0"/>
          <w:sz w:val="32"/>
          <w:shd w:fill="auto" w:val="clear"/>
        </w:rPr>
        <w:t xml:space="preserve"> فيفري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ارتكبت أعمال عنف ضد الصحفيين</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حسب تصريحات النقابة الوطنية للصحفيين التونسيين، تعرض صحفي  للإعتداء من قبل رجال شرطة مدنيين ومقاولتين للإعلام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مجموعة دار الأمل وسنيب</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لابريس</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كانتا ضحيتين للتخريب من قبل المتظاهرين</w:t>
      </w:r>
      <w:r>
        <w:rPr>
          <w:rFonts w:ascii="Times New Roman" w:hAnsi="Times New Roman" w:cs="Times New Roman" w:eastAsia="Times New Roman"/>
          <w:color w:val="auto"/>
          <w:spacing w:val="0"/>
          <w:position w:val="0"/>
          <w:sz w:val="32"/>
          <w:shd w:fill="auto" w:val="clear"/>
        </w:rPr>
        <w:t xml:space="preserve">.</w:t>
      </w:r>
    </w:p>
    <w:p>
      <w:pPr>
        <w:numPr>
          <w:ilvl w:val="0"/>
          <w:numId w:val="86"/>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في </w:t>
      </w:r>
      <w:r>
        <w:rPr>
          <w:rFonts w:ascii="Times New Roman" w:hAnsi="Times New Roman" w:cs="Times New Roman" w:eastAsia="Times New Roman"/>
          <w:color w:val="auto"/>
          <w:spacing w:val="0"/>
          <w:position w:val="0"/>
          <w:sz w:val="32"/>
          <w:shd w:fill="auto" w:val="clear"/>
        </w:rPr>
        <w:t xml:space="preserve">5</w:t>
      </w:r>
      <w:r>
        <w:rPr>
          <w:rFonts w:ascii="Times New Roman" w:hAnsi="Times New Roman" w:cs="Times New Roman" w:eastAsia="Times New Roman"/>
          <w:color w:val="auto"/>
          <w:spacing w:val="0"/>
          <w:position w:val="0"/>
          <w:sz w:val="32"/>
          <w:shd w:fill="auto" w:val="clear"/>
        </w:rPr>
        <w:t xml:space="preserve"> و </w:t>
      </w:r>
      <w:r>
        <w:rPr>
          <w:rFonts w:ascii="Times New Roman" w:hAnsi="Times New Roman" w:cs="Times New Roman" w:eastAsia="Times New Roman"/>
          <w:color w:val="auto"/>
          <w:spacing w:val="0"/>
          <w:position w:val="0"/>
          <w:sz w:val="32"/>
          <w:shd w:fill="auto" w:val="clear"/>
        </w:rPr>
        <w:t xml:space="preserve">6</w:t>
      </w:r>
      <w:r>
        <w:rPr>
          <w:rFonts w:ascii="Times New Roman" w:hAnsi="Times New Roman" w:cs="Times New Roman" w:eastAsia="Times New Roman"/>
          <w:color w:val="auto"/>
          <w:spacing w:val="0"/>
          <w:position w:val="0"/>
          <w:sz w:val="32"/>
          <w:shd w:fill="auto" w:val="clear"/>
        </w:rPr>
        <w:t xml:space="preserve"> ماي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أدانت النقابة الوطنية للصحافيين التونسيين ومراسلون بلا حدود وحشية الشرطة التي كان ضحيتها العديد من الصحفيين خلال مظاهرات تم قمعها بعنف من قبل قوات الأمن</w:t>
      </w:r>
      <w:r>
        <w:rPr>
          <w:rFonts w:ascii="Times New Roman" w:hAnsi="Times New Roman" w:cs="Times New Roman" w:eastAsia="Times New Roman"/>
          <w:color w:val="auto"/>
          <w:spacing w:val="0"/>
          <w:position w:val="0"/>
          <w:sz w:val="32"/>
          <w:shd w:fill="auto" w:val="clear"/>
        </w:rPr>
        <w:t xml:space="preserve">.</w:t>
      </w:r>
    </w:p>
    <w:p>
      <w:pPr>
        <w:numPr>
          <w:ilvl w:val="0"/>
          <w:numId w:val="86"/>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تم الإبلاغ على عدة تعيينات مثيرة للجدل على رأس المؤسسات الإعلامية العمومية ولكن أيضا على مستوى التحرير من قبل النقابة الوطنية للصحفيين التونسيين التي دعت إلى مظاهرة احتجاجية في </w:t>
      </w:r>
      <w:r>
        <w:rPr>
          <w:rFonts w:ascii="Times New Roman" w:hAnsi="Times New Roman" w:cs="Times New Roman" w:eastAsia="Times New Roman"/>
          <w:color w:val="auto"/>
          <w:spacing w:val="0"/>
          <w:position w:val="0"/>
          <w:sz w:val="32"/>
          <w:shd w:fill="auto" w:val="clear"/>
        </w:rPr>
        <w:t xml:space="preserve">9</w:t>
      </w:r>
      <w:r>
        <w:rPr>
          <w:rFonts w:ascii="Times New Roman" w:hAnsi="Times New Roman" w:cs="Times New Roman" w:eastAsia="Times New Roman"/>
          <w:color w:val="auto"/>
          <w:spacing w:val="0"/>
          <w:position w:val="0"/>
          <w:sz w:val="32"/>
          <w:shd w:fill="auto" w:val="clear"/>
        </w:rPr>
        <w:t xml:space="preserve"> جانفي </w:t>
      </w:r>
      <w:r>
        <w:rPr>
          <w:rFonts w:ascii="Times New Roman" w:hAnsi="Times New Roman" w:cs="Times New Roman" w:eastAsia="Times New Roman"/>
          <w:color w:val="auto"/>
          <w:spacing w:val="0"/>
          <w:position w:val="0"/>
          <w:sz w:val="32"/>
          <w:shd w:fill="auto" w:val="clear"/>
        </w:rPr>
        <w:t xml:space="preserve">2012</w:t>
      </w:r>
      <w:r>
        <w:rPr>
          <w:rFonts w:ascii="Times New Roman" w:hAnsi="Times New Roman" w:cs="Times New Roman" w:eastAsia="Times New Roman"/>
          <w:color w:val="auto"/>
          <w:spacing w:val="0"/>
          <w:position w:val="0"/>
          <w:sz w:val="32"/>
          <w:shd w:fill="auto" w:val="clear"/>
        </w:rPr>
        <w:t xml:space="preserve">.</w:t>
      </w:r>
    </w:p>
    <w:p>
      <w:pPr>
        <w:numPr>
          <w:ilvl w:val="0"/>
          <w:numId w:val="86"/>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أعربت منظمة مراسلون بلا حدود عن قلقها في بيان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خطوط حمراء جديدة ترسم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أعمال العنف التي ارتكبتها قوات الأمن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الشرطة والجيش</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ملفات الفساد والمشاكل التي تواجهها الحكومة</w:t>
      </w:r>
      <w:r>
        <w:rPr>
          <w:rFonts w:ascii="Times New Roman" w:hAnsi="Times New Roman" w:cs="Times New Roman" w:eastAsia="Times New Roman"/>
          <w:color w:val="auto"/>
          <w:spacing w:val="0"/>
          <w:position w:val="0"/>
          <w:sz w:val="32"/>
          <w:shd w:fill="auto" w:val="clear"/>
        </w:rPr>
        <w:t xml:space="preserve">" .</w:t>
      </w:r>
    </w:p>
    <w:p>
      <w:pPr>
        <w:numPr>
          <w:ilvl w:val="0"/>
          <w:numId w:val="86"/>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تم الاعتداء على ثلاثين صحفيا من قبل قوات الأمن يوم </w:t>
      </w:r>
      <w:r>
        <w:rPr>
          <w:rFonts w:ascii="Times New Roman" w:hAnsi="Times New Roman" w:cs="Times New Roman" w:eastAsia="Times New Roman"/>
          <w:color w:val="auto"/>
          <w:spacing w:val="0"/>
          <w:position w:val="0"/>
          <w:sz w:val="32"/>
          <w:shd w:fill="auto" w:val="clear"/>
        </w:rPr>
        <w:t xml:space="preserve">24</w:t>
      </w:r>
      <w:r>
        <w:rPr>
          <w:rFonts w:ascii="Times New Roman" w:hAnsi="Times New Roman" w:cs="Times New Roman" w:eastAsia="Times New Roman"/>
          <w:color w:val="auto"/>
          <w:spacing w:val="0"/>
          <w:position w:val="0"/>
          <w:sz w:val="32"/>
          <w:shd w:fill="auto" w:val="clear"/>
        </w:rPr>
        <w:t xml:space="preserve"> نوفمبر </w:t>
      </w:r>
      <w:r>
        <w:rPr>
          <w:rFonts w:ascii="Times New Roman" w:hAnsi="Times New Roman" w:cs="Times New Roman" w:eastAsia="Times New Roman"/>
          <w:color w:val="auto"/>
          <w:spacing w:val="0"/>
          <w:position w:val="0"/>
          <w:sz w:val="32"/>
          <w:shd w:fill="auto" w:val="clear"/>
        </w:rPr>
        <w:t xml:space="preserve">2015</w:t>
      </w:r>
      <w:r>
        <w:rPr>
          <w:rFonts w:ascii="Times New Roman" w:hAnsi="Times New Roman" w:cs="Times New Roman" w:eastAsia="Times New Roman"/>
          <w:color w:val="auto"/>
          <w:spacing w:val="0"/>
          <w:position w:val="0"/>
          <w:sz w:val="32"/>
          <w:shd w:fill="auto" w:val="clear"/>
        </w:rPr>
        <w:t xml:space="preserve">، أثناء تغطيتهم لهجمات ضربت تونس، أسفرت على الأقل عن ثلاثة عشر قتيلا</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عددا منهم تعرضوا للضرب وشاهدوا معداتهم قد تعرضت للتخريب</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تم تعنيف أحمد السويد، مؤطر تلفزيون الحوار وتم الاعتداء عليه لفظيا</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حاول أيضا رجال شرطة مدنيين إلقاء القبض عليه ونهبوا كاميرته</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تم ضرب رمزي احفيظ، صحفي بيومية الصحافة، بقوة على مستوى الكتف</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نقل بعد ذلك إلى المستشفى لتلقي الإسعافات الأولى</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أميرة حمدي، صحفية بالتلفزيون الوطني الوطنية جرحت على مستوى قدمها وتب سبها من قبل رجال الشرطة</w:t>
      </w:r>
      <w:r>
        <w:rPr>
          <w:rFonts w:ascii="Times New Roman" w:hAnsi="Times New Roman" w:cs="Times New Roman" w:eastAsia="Times New Roman"/>
          <w:color w:val="auto"/>
          <w:spacing w:val="0"/>
          <w:position w:val="0"/>
          <w:sz w:val="32"/>
          <w:shd w:fill="auto" w:val="clear"/>
        </w:rPr>
        <w:t xml:space="preserve">.</w:t>
      </w:r>
    </w:p>
    <w:p>
      <w:pPr>
        <w:numPr>
          <w:ilvl w:val="0"/>
          <w:numId w:val="86"/>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تم الإعتداء على صحفيين من نواة، أروى بركات ومحمد علي منسالي  جسديا ولفظيا من قبل رجال شرطة بزي مدني أثناء تغطيتهما لمظاهرة طلابية يوم </w:t>
      </w:r>
      <w:r>
        <w:rPr>
          <w:rFonts w:ascii="Times New Roman" w:hAnsi="Times New Roman" w:cs="Times New Roman" w:eastAsia="Times New Roman"/>
          <w:color w:val="auto"/>
          <w:spacing w:val="0"/>
          <w:position w:val="0"/>
          <w:sz w:val="32"/>
          <w:shd w:fill="auto" w:val="clear"/>
        </w:rPr>
        <w:t xml:space="preserve">30</w:t>
      </w:r>
      <w:r>
        <w:rPr>
          <w:rFonts w:ascii="Times New Roman" w:hAnsi="Times New Roman" w:cs="Times New Roman" w:eastAsia="Times New Roman"/>
          <w:color w:val="auto"/>
          <w:spacing w:val="0"/>
          <w:position w:val="0"/>
          <w:sz w:val="32"/>
          <w:shd w:fill="auto" w:val="clear"/>
        </w:rPr>
        <w:t xml:space="preserve"> سبتمبر </w:t>
      </w:r>
      <w:r>
        <w:rPr>
          <w:rFonts w:ascii="Times New Roman" w:hAnsi="Times New Roman" w:cs="Times New Roman" w:eastAsia="Times New Roman"/>
          <w:color w:val="auto"/>
          <w:spacing w:val="0"/>
          <w:position w:val="0"/>
          <w:sz w:val="32"/>
          <w:shd w:fill="auto" w:val="clear"/>
        </w:rPr>
        <w:t xml:space="preserve">2015</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أروى بركات تعرضت للضرب بينما كانت تحاول تصوير اعتداءات الشرطة ضد زميلها والمحتجين</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اعتقل محمد علي منسالي  واقتيد إلى مركز الشرطة، وأفرج عنه إلا بعد أن أجبر على محو الأدلة على الفظائع التي ارتكبت</w:t>
      </w:r>
      <w:r>
        <w:rPr>
          <w:rFonts w:ascii="Times New Roman" w:hAnsi="Times New Roman" w:cs="Times New Roman" w:eastAsia="Times New Roman"/>
          <w:color w:val="auto"/>
          <w:spacing w:val="0"/>
          <w:position w:val="0"/>
          <w:sz w:val="32"/>
          <w:shd w:fill="auto" w:val="clear"/>
        </w:rPr>
        <w:t xml:space="preserve">.</w:t>
      </w:r>
    </w:p>
    <w:p>
      <w:pPr>
        <w:numPr>
          <w:ilvl w:val="0"/>
          <w:numId w:val="86"/>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تم فصل الرئيس المدير العام للتلفزيون الوطني، السيد مصطفى بلطايف بواسطة الهاتف بتاريخ </w:t>
      </w:r>
      <w:r>
        <w:rPr>
          <w:rFonts w:ascii="Times New Roman" w:hAnsi="Times New Roman" w:cs="Times New Roman" w:eastAsia="Times New Roman"/>
          <w:color w:val="auto"/>
          <w:spacing w:val="0"/>
          <w:position w:val="0"/>
          <w:sz w:val="32"/>
          <w:shd w:fill="auto" w:val="clear"/>
        </w:rPr>
        <w:t xml:space="preserve">15</w:t>
      </w:r>
      <w:r>
        <w:rPr>
          <w:rFonts w:ascii="Times New Roman" w:hAnsi="Times New Roman" w:cs="Times New Roman" w:eastAsia="Times New Roman"/>
          <w:color w:val="auto"/>
          <w:spacing w:val="0"/>
          <w:position w:val="0"/>
          <w:sz w:val="32"/>
          <w:shd w:fill="auto" w:val="clear"/>
        </w:rPr>
        <w:t xml:space="preserve"> نوفمبر </w:t>
      </w:r>
      <w:r>
        <w:rPr>
          <w:rFonts w:ascii="Times New Roman" w:hAnsi="Times New Roman" w:cs="Times New Roman" w:eastAsia="Times New Roman"/>
          <w:color w:val="auto"/>
          <w:spacing w:val="0"/>
          <w:position w:val="0"/>
          <w:sz w:val="32"/>
          <w:shd w:fill="auto" w:val="clear"/>
        </w:rPr>
        <w:t xml:space="preserve">2015</w:t>
      </w:r>
      <w:r>
        <w:rPr>
          <w:rFonts w:ascii="Times New Roman" w:hAnsi="Times New Roman" w:cs="Times New Roman" w:eastAsia="Times New Roman"/>
          <w:color w:val="auto"/>
          <w:spacing w:val="0"/>
          <w:position w:val="0"/>
          <w:sz w:val="32"/>
          <w:shd w:fill="auto" w:val="clear"/>
        </w:rPr>
        <w:t xml:space="preserve">، من قبل رئيس الحكومة، على إثر بث خلال نشرة الأخبار، صور الراعي الشاب مبروك سلطاني قطع رأسه من قبل الإرهابيين</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عين الرئيس المدير العام الجديد المؤقت دون استشارة الهيئة العليا المستقلة للإتصال السمعي البصري وكذا ممثلي وسائل الإعلام</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نددت منظمات الصحفيين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SNJ</w:t>
      </w:r>
      <w:r>
        <w:rPr>
          <w:rFonts w:ascii="Times New Roman" w:hAnsi="Times New Roman" w:cs="Times New Roman" w:eastAsia="Times New Roman"/>
          <w:color w:val="auto"/>
          <w:spacing w:val="0"/>
          <w:position w:val="0"/>
          <w:sz w:val="32"/>
          <w:shd w:fill="auto" w:val="clear"/>
        </w:rPr>
        <w:t xml:space="preserve">، مراسلون بلا حدود  والفصل </w:t>
      </w:r>
      <w:r>
        <w:rPr>
          <w:rFonts w:ascii="Times New Roman" w:hAnsi="Times New Roman" w:cs="Times New Roman" w:eastAsia="Times New Roman"/>
          <w:color w:val="auto"/>
          <w:spacing w:val="0"/>
          <w:position w:val="0"/>
          <w:sz w:val="32"/>
          <w:shd w:fill="auto" w:val="clear"/>
        </w:rPr>
        <w:t xml:space="preserve">19</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بتدخل السلطة التنفيذية و</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تدهور وضعية حرية التعبير والإعلام بتونس</w:t>
      </w:r>
      <w:r>
        <w:rPr>
          <w:rFonts w:ascii="Times New Roman" w:hAnsi="Times New Roman" w:cs="Times New Roman" w:eastAsia="Times New Roman"/>
          <w:color w:val="auto"/>
          <w:spacing w:val="0"/>
          <w:position w:val="0"/>
          <w:sz w:val="32"/>
          <w:shd w:fill="auto" w:val="clear"/>
        </w:rPr>
        <w:t xml:space="preserve">".</w:t>
      </w:r>
    </w:p>
    <w:p>
      <w:pPr>
        <w:numPr>
          <w:ilvl w:val="0"/>
          <w:numId w:val="86"/>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بعض أحكام قانون مكافحة الإرهاب الجديد تزعج هيئات الصحفيين وحقوق الإنسان</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المصطلحات الغامضة بشكل مفرط في المادة </w:t>
      </w:r>
      <w:r>
        <w:rPr>
          <w:rFonts w:ascii="Times New Roman" w:hAnsi="Times New Roman" w:cs="Times New Roman" w:eastAsia="Times New Roman"/>
          <w:color w:val="auto"/>
          <w:spacing w:val="0"/>
          <w:position w:val="0"/>
          <w:sz w:val="32"/>
          <w:shd w:fill="auto" w:val="clear"/>
        </w:rPr>
        <w:t xml:space="preserve">31</w:t>
      </w:r>
      <w:r>
        <w:rPr>
          <w:rFonts w:ascii="Times New Roman" w:hAnsi="Times New Roman" w:cs="Times New Roman" w:eastAsia="Times New Roman"/>
          <w:color w:val="auto"/>
          <w:spacing w:val="0"/>
          <w:position w:val="0"/>
          <w:sz w:val="32"/>
          <w:shd w:fill="auto" w:val="clear"/>
        </w:rPr>
        <w:t xml:space="preserve"> من القانون لا تتوافق مع القانون الدولي لحرية التعبير</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الصحفيون الذين يغطون أخبار تتعلق بأنشطة إرهابية أو يرغبون في انتقاد عمل الحكومة في مادة مكافحة الإرهاب يجدون أنفسهم مهددون بالمتابعة بتهمة الإشادة بالارهاب</w:t>
      </w:r>
      <w:r>
        <w:rPr>
          <w:rFonts w:ascii="Times New Roman" w:hAnsi="Times New Roman" w:cs="Times New Roman" w:eastAsia="Times New Roman"/>
          <w:color w:val="auto"/>
          <w:spacing w:val="0"/>
          <w:position w:val="0"/>
          <w:sz w:val="32"/>
          <w:shd w:fill="auto" w:val="clear"/>
        </w:rPr>
        <w:t xml:space="preserve">.</w:t>
      </w:r>
    </w:p>
    <w:p>
      <w:pPr>
        <w:numPr>
          <w:ilvl w:val="0"/>
          <w:numId w:val="86"/>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أحصى مرصد مركز تونس لحرية الصحافة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CTLJ</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شهر أكتوبر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خلال الانتخابات التشريعية، وعلى وجه الخصوص أثناء الحملة الانتخابية ويوم التصويت، انتهاكات في المكان الذي يتواجد فيه الصحفيين الذين تم منعهم من تغطية الانتخابات التشريعية، على الرغم من أنها كانت معتمدة من قبل الهيئة العليا المستقلة للانتخابات</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ذكر مركز تونس لحرية الصحافة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CTLJ</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تقريره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عشرة حالات منع العمل، خمسة اعتداءات لفظية، واثنين من الاعتقالات، واثنين من المتابعات القضائية، واثنين من التحرش، واعتداء الجسدي، وحالة رقابة و وحالة أخرى من الحراسة النظرية </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جميع هذه الحالات تتعارض مع أحكام لجنة حقوق الإنسان، التي تنص في ملاحظتها العامة رقم </w:t>
      </w:r>
      <w:r>
        <w:rPr>
          <w:rFonts w:ascii="Times New Roman" w:hAnsi="Times New Roman" w:cs="Times New Roman" w:eastAsia="Times New Roman"/>
          <w:color w:val="auto"/>
          <w:spacing w:val="0"/>
          <w:position w:val="0"/>
          <w:sz w:val="32"/>
          <w:shd w:fill="auto" w:val="clear"/>
        </w:rPr>
        <w:t xml:space="preserve">10</w:t>
      </w:r>
      <w:r>
        <w:rPr>
          <w:rFonts w:ascii="Times New Roman" w:hAnsi="Times New Roman" w:cs="Times New Roman" w:eastAsia="Times New Roman"/>
          <w:color w:val="auto"/>
          <w:spacing w:val="0"/>
          <w:position w:val="0"/>
          <w:sz w:val="32"/>
          <w:shd w:fill="auto" w:val="clear"/>
        </w:rPr>
        <w:t xml:space="preserve">، الفقرة </w:t>
      </w:r>
      <w:r>
        <w:rPr>
          <w:rFonts w:ascii="Times New Roman" w:hAnsi="Times New Roman" w:cs="Times New Roman" w:eastAsia="Times New Roman"/>
          <w:color w:val="auto"/>
          <w:spacing w:val="0"/>
          <w:position w:val="0"/>
          <w:sz w:val="32"/>
          <w:shd w:fill="auto" w:val="clear"/>
        </w:rPr>
        <w:t xml:space="preserve">3</w:t>
      </w:r>
      <w:r>
        <w:rPr>
          <w:rFonts w:ascii="Times New Roman" w:hAnsi="Times New Roman" w:cs="Times New Roman" w:eastAsia="Times New Roman"/>
          <w:color w:val="auto"/>
          <w:spacing w:val="0"/>
          <w:position w:val="0"/>
          <w:sz w:val="32"/>
          <w:shd w:fill="auto" w:val="clear"/>
        </w:rPr>
        <w:t xml:space="preserve"> على ما يلي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لمعرفة بشكل دقيق النظام المنشأ في مادة حرية التعبير في القانون كما في الممارسة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نحتاج إلى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علاوة على معلومات ذات صلة تتعلق بالقواعد التي تحدد نطاق هذه الحرية أو التي تضع قيودا معينة، وكذا بأي عامل آخر يؤثر عمليا على ممارسة هذا الحق</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إنه التقاطع بين مبدأ حرية التعبير وحدوده والقيود المفروضة عليه هو الذي يحدد النطاق الفعلي لحق الفرد </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b/>
          <w:i/>
          <w:color w:val="auto"/>
          <w:spacing w:val="0"/>
          <w:position w:val="0"/>
          <w:sz w:val="40"/>
          <w:shd w:fill="auto" w:val="clear"/>
        </w:rPr>
      </w:pPr>
      <w:r>
        <w:rPr>
          <w:rFonts w:ascii="Times New Roman" w:hAnsi="Times New Roman" w:cs="Times New Roman" w:eastAsia="Times New Roman"/>
          <w:b/>
          <w:i/>
          <w:color w:val="auto"/>
          <w:spacing w:val="0"/>
          <w:position w:val="0"/>
          <w:sz w:val="40"/>
          <w:shd w:fill="auto" w:val="clear"/>
        </w:rPr>
        <w:t xml:space="preserve">التوصيات </w:t>
      </w:r>
      <w:r>
        <w:rPr>
          <w:rFonts w:ascii="Times New Roman" w:hAnsi="Times New Roman" w:cs="Times New Roman" w:eastAsia="Times New Roman"/>
          <w:b/>
          <w:i/>
          <w:color w:val="auto"/>
          <w:spacing w:val="0"/>
          <w:position w:val="0"/>
          <w:sz w:val="40"/>
          <w:shd w:fill="auto" w:val="clear"/>
        </w:rPr>
        <w:t xml:space="preserve">: </w:t>
      </w:r>
    </w:p>
    <w:p>
      <w:pPr>
        <w:numPr>
          <w:ilvl w:val="0"/>
          <w:numId w:val="88"/>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تفعيل الحماية المقدمة للصحفي خلال ممارسة مهامه وضمان حقه في الحصول على المعلومة وحماية مصادرها</w:t>
      </w:r>
      <w:r>
        <w:rPr>
          <w:rFonts w:ascii="Times New Roman" w:hAnsi="Times New Roman" w:cs="Times New Roman" w:eastAsia="Times New Roman"/>
          <w:i/>
          <w:color w:val="auto"/>
          <w:spacing w:val="0"/>
          <w:position w:val="0"/>
          <w:sz w:val="32"/>
          <w:shd w:fill="auto" w:val="clear"/>
        </w:rPr>
        <w:t xml:space="preserve">.</w:t>
      </w:r>
    </w:p>
    <w:p>
      <w:pPr>
        <w:numPr>
          <w:ilvl w:val="0"/>
          <w:numId w:val="88"/>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في المتابعات ضد الصحفيين، يتعين على المحاكم أن تعترف بمرجع قانوني وحيد، أي القانون رقم </w:t>
      </w:r>
      <w:r>
        <w:rPr>
          <w:rFonts w:ascii="Times New Roman" w:hAnsi="Times New Roman" w:cs="Times New Roman" w:eastAsia="Times New Roman"/>
          <w:i/>
          <w:color w:val="auto"/>
          <w:spacing w:val="0"/>
          <w:position w:val="0"/>
          <w:sz w:val="32"/>
          <w:shd w:fill="auto" w:val="clear"/>
        </w:rPr>
        <w:t xml:space="preserve">115</w:t>
      </w:r>
      <w:r>
        <w:rPr>
          <w:rFonts w:ascii="Times New Roman" w:hAnsi="Times New Roman" w:cs="Times New Roman" w:eastAsia="Times New Roman"/>
          <w:i/>
          <w:color w:val="auto"/>
          <w:spacing w:val="0"/>
          <w:position w:val="0"/>
          <w:sz w:val="32"/>
          <w:shd w:fill="auto" w:val="clear"/>
        </w:rPr>
        <w:t xml:space="preserve"> المتعلق بحرية الصحافة</w:t>
      </w:r>
      <w:r>
        <w:rPr>
          <w:rFonts w:ascii="Times New Roman" w:hAnsi="Times New Roman" w:cs="Times New Roman" w:eastAsia="Times New Roman"/>
          <w:i/>
          <w:color w:val="auto"/>
          <w:spacing w:val="0"/>
          <w:position w:val="0"/>
          <w:sz w:val="32"/>
          <w:shd w:fill="auto" w:val="clear"/>
        </w:rPr>
        <w:t xml:space="preserve">.</w:t>
      </w:r>
    </w:p>
    <w:p>
      <w:pPr>
        <w:tabs>
          <w:tab w:val="left" w:pos="2877" w:leader="none"/>
        </w:tabs>
        <w:bidi w:val="true"/>
        <w:spacing w:before="0" w:after="0" w:line="240"/>
        <w:ind w:right="0" w:left="0" w:firstLine="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ab/>
      </w:r>
    </w:p>
    <w:p>
      <w:pPr>
        <w:numPr>
          <w:ilvl w:val="0"/>
          <w:numId w:val="90"/>
        </w:numPr>
        <w:bidi w:val="true"/>
        <w:spacing w:before="0" w:after="0" w:line="240"/>
        <w:ind w:right="0" w:left="720" w:hanging="36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إهانة المدافعين عن حقوق الإنسان وعرقلة الحق في تكوين جمعية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الفصل </w:t>
      </w:r>
      <w:r>
        <w:rPr>
          <w:rFonts w:ascii="Times New Roman" w:hAnsi="Times New Roman" w:cs="Times New Roman" w:eastAsia="Times New Roman"/>
          <w:b/>
          <w:color w:val="auto"/>
          <w:spacing w:val="0"/>
          <w:position w:val="0"/>
          <w:sz w:val="36"/>
          <w:shd w:fill="auto" w:val="clear"/>
        </w:rPr>
        <w:t xml:space="preserve">22</w:t>
      </w:r>
      <w:r>
        <w:rPr>
          <w:rFonts w:ascii="Times New Roman" w:hAnsi="Times New Roman" w:cs="Times New Roman" w:eastAsia="Times New Roman"/>
          <w:b/>
          <w:color w:val="auto"/>
          <w:spacing w:val="0"/>
          <w:position w:val="0"/>
          <w:sz w:val="36"/>
          <w:shd w:fill="auto" w:val="clear"/>
        </w:rPr>
        <w:t xml:space="preserve">) :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أبدت اللجنة قلقها في الفقرة </w:t>
      </w:r>
      <w:r>
        <w:rPr>
          <w:rFonts w:ascii="Times New Roman" w:hAnsi="Times New Roman" w:cs="Times New Roman" w:eastAsia="Times New Roman"/>
          <w:color w:val="auto"/>
          <w:spacing w:val="0"/>
          <w:position w:val="0"/>
          <w:sz w:val="32"/>
          <w:shd w:fill="auto" w:val="clear"/>
        </w:rPr>
        <w:t xml:space="preserve">20</w:t>
      </w:r>
      <w:r>
        <w:rPr>
          <w:rFonts w:ascii="Times New Roman" w:hAnsi="Times New Roman" w:cs="Times New Roman" w:eastAsia="Times New Roman"/>
          <w:color w:val="auto"/>
          <w:spacing w:val="0"/>
          <w:position w:val="0"/>
          <w:sz w:val="32"/>
          <w:shd w:fill="auto" w:val="clear"/>
        </w:rPr>
        <w:t xml:space="preserve"> من ملاحظاتها الختامية بسبب أن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العديد من المنظمات والمدافعين عن حقوق الإنسان لا يمكنها أن تمارس أنشطتها بحرية، بما في ذلك حقهم في التظاهر السلمي كما أنهم ضحايا التحرش والتخويف وأحيانا الاعتقالات</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الفصول </w:t>
      </w:r>
      <w:r>
        <w:rPr>
          <w:rFonts w:ascii="Times New Roman" w:hAnsi="Times New Roman" w:cs="Times New Roman" w:eastAsia="Times New Roman"/>
          <w:color w:val="auto"/>
          <w:spacing w:val="0"/>
          <w:position w:val="0"/>
          <w:sz w:val="32"/>
          <w:shd w:fill="auto" w:val="clear"/>
        </w:rPr>
        <w:t xml:space="preserve">9</w:t>
      </w:r>
      <w:r>
        <w:rPr>
          <w:rFonts w:ascii="Times New Roman" w:hAnsi="Times New Roman" w:cs="Times New Roman" w:eastAsia="Times New Roman"/>
          <w:color w:val="auto"/>
          <w:spacing w:val="0"/>
          <w:position w:val="0"/>
          <w:sz w:val="32"/>
          <w:shd w:fill="auto" w:val="clear"/>
        </w:rPr>
        <w:t xml:space="preserve"> و </w:t>
      </w:r>
      <w:r>
        <w:rPr>
          <w:rFonts w:ascii="Times New Roman" w:hAnsi="Times New Roman" w:cs="Times New Roman" w:eastAsia="Times New Roman"/>
          <w:color w:val="auto"/>
          <w:spacing w:val="0"/>
          <w:position w:val="0"/>
          <w:sz w:val="32"/>
          <w:shd w:fill="auto" w:val="clear"/>
        </w:rPr>
        <w:t xml:space="preserve">19</w:t>
      </w:r>
      <w:r>
        <w:rPr>
          <w:rFonts w:ascii="Times New Roman" w:hAnsi="Times New Roman" w:cs="Times New Roman" w:eastAsia="Times New Roman"/>
          <w:color w:val="auto"/>
          <w:spacing w:val="0"/>
          <w:position w:val="0"/>
          <w:sz w:val="32"/>
          <w:shd w:fill="auto" w:val="clear"/>
        </w:rPr>
        <w:t xml:space="preserve"> و </w:t>
      </w:r>
      <w:r>
        <w:rPr>
          <w:rFonts w:ascii="Times New Roman" w:hAnsi="Times New Roman" w:cs="Times New Roman" w:eastAsia="Times New Roman"/>
          <w:color w:val="auto"/>
          <w:spacing w:val="0"/>
          <w:position w:val="0"/>
          <w:sz w:val="32"/>
          <w:shd w:fill="auto" w:val="clear"/>
        </w:rPr>
        <w:t xml:space="preserve">21</w:t>
      </w:r>
      <w:r>
        <w:rPr>
          <w:rFonts w:ascii="Times New Roman" w:hAnsi="Times New Roman" w:cs="Times New Roman" w:eastAsia="Times New Roman"/>
          <w:color w:val="auto"/>
          <w:spacing w:val="0"/>
          <w:position w:val="0"/>
          <w:sz w:val="32"/>
          <w:shd w:fill="auto" w:val="clear"/>
        </w:rPr>
        <w:t xml:space="preserve"> و </w:t>
      </w:r>
      <w:r>
        <w:rPr>
          <w:rFonts w:ascii="Times New Roman" w:hAnsi="Times New Roman" w:cs="Times New Roman" w:eastAsia="Times New Roman"/>
          <w:color w:val="auto"/>
          <w:spacing w:val="0"/>
          <w:position w:val="0"/>
          <w:sz w:val="32"/>
          <w:shd w:fill="auto" w:val="clear"/>
        </w:rPr>
        <w:t xml:space="preserve">22</w:t>
      </w:r>
      <w:r>
        <w:rPr>
          <w:rFonts w:ascii="Times New Roman" w:hAnsi="Times New Roman" w:cs="Times New Roman" w:eastAsia="Times New Roman"/>
          <w:color w:val="auto"/>
          <w:spacing w:val="0"/>
          <w:position w:val="0"/>
          <w:sz w:val="32"/>
          <w:shd w:fill="auto" w:val="clear"/>
        </w:rPr>
        <w:t xml:space="preserve"> من العهد</w:t>
      </w:r>
      <w:r>
        <w:rPr>
          <w:rFonts w:ascii="Times New Roman" w:hAnsi="Times New Roman" w:cs="Times New Roman" w:eastAsia="Times New Roman"/>
          <w:color w:val="auto"/>
          <w:spacing w:val="0"/>
          <w:position w:val="0"/>
          <w:sz w:val="32"/>
          <w:shd w:fill="auto" w:val="clear"/>
        </w:rPr>
        <w:t xml:space="preserve">) ". </w:t>
      </w:r>
      <w:r>
        <w:rPr>
          <w:rFonts w:ascii="Times New Roman" w:hAnsi="Times New Roman" w:cs="Times New Roman" w:eastAsia="Times New Roman"/>
          <w:color w:val="auto"/>
          <w:spacing w:val="0"/>
          <w:position w:val="0"/>
          <w:sz w:val="32"/>
          <w:shd w:fill="auto" w:val="clear"/>
        </w:rPr>
        <w:t xml:space="preserve">أوصت اللجنة الدولة بــ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اتخاذ التدابير لوضع حد لأعمال الترهيب والمضايقة واحترام وحماية الأنشطة السلمية المنظمات والمدافعين عن حقوق الإنسان</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على الرغم من أن تونس قد أحرزت تقدما مهما يمنح الحق في تكوين الجمعيات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إلغاء التأشيرات ، النقص من الآجال، واعتماد نظام التصريح</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يبدو أن بعض الجمعيات لا تزال تتعرض لمضايقات مختلفة بسبب مدة انتدابها التي يشهد بتعارضها مع التقاليد وثقافة البلد</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تم تهديد جمعية شمس، التي أرادت فتح نقاش وطني حول المثلية الجنسية،  بعد وقت قصير من الحصول على تأشيرتها القانونية في </w:t>
      </w:r>
      <w:r>
        <w:rPr>
          <w:rFonts w:ascii="Times New Roman" w:hAnsi="Times New Roman" w:cs="Times New Roman" w:eastAsia="Times New Roman"/>
          <w:color w:val="auto"/>
          <w:spacing w:val="0"/>
          <w:position w:val="0"/>
          <w:sz w:val="32"/>
          <w:shd w:fill="auto" w:val="clear"/>
        </w:rPr>
        <w:t xml:space="preserve">18</w:t>
      </w:r>
      <w:r>
        <w:rPr>
          <w:rFonts w:ascii="Times New Roman" w:hAnsi="Times New Roman" w:cs="Times New Roman" w:eastAsia="Times New Roman"/>
          <w:color w:val="auto"/>
          <w:spacing w:val="0"/>
          <w:position w:val="0"/>
          <w:sz w:val="32"/>
          <w:shd w:fill="auto" w:val="clear"/>
        </w:rPr>
        <w:t xml:space="preserve"> مايو </w:t>
      </w:r>
      <w:r>
        <w:rPr>
          <w:rFonts w:ascii="Times New Roman" w:hAnsi="Times New Roman" w:cs="Times New Roman" w:eastAsia="Times New Roman"/>
          <w:color w:val="auto"/>
          <w:spacing w:val="0"/>
          <w:position w:val="0"/>
          <w:sz w:val="32"/>
          <w:shd w:fill="auto" w:val="clear"/>
        </w:rPr>
        <w:t xml:space="preserve">2015</w:t>
      </w:r>
      <w:r>
        <w:rPr>
          <w:rFonts w:ascii="Times New Roman" w:hAnsi="Times New Roman" w:cs="Times New Roman" w:eastAsia="Times New Roman"/>
          <w:color w:val="auto"/>
          <w:spacing w:val="0"/>
          <w:position w:val="0"/>
          <w:sz w:val="32"/>
          <w:shd w:fill="auto" w:val="clear"/>
        </w:rPr>
        <w:t xml:space="preserve">، بمتابعتها قضائيا من طرف رئاسة الحكومة وتم اتهامها من طرف مفتي الجمهورية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رجل دين بارز</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على أنه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انحراف خطير بالمقارنة مع القواعد العالمية والطبيعية، وانتهاك لقيم الإسلام</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تلقى هدي السهلي، نائب رئيس الجمعية في أوائل ديسمبر </w:t>
      </w:r>
      <w:r>
        <w:rPr>
          <w:rFonts w:ascii="Times New Roman" w:hAnsi="Times New Roman" w:cs="Times New Roman" w:eastAsia="Times New Roman"/>
          <w:color w:val="auto"/>
          <w:spacing w:val="0"/>
          <w:position w:val="0"/>
          <w:sz w:val="32"/>
          <w:shd w:fill="auto" w:val="clear"/>
        </w:rPr>
        <w:t xml:space="preserve">2015</w:t>
      </w:r>
      <w:r>
        <w:rPr>
          <w:rFonts w:ascii="Times New Roman" w:hAnsi="Times New Roman" w:cs="Times New Roman" w:eastAsia="Times New Roman"/>
          <w:color w:val="auto"/>
          <w:spacing w:val="0"/>
          <w:position w:val="0"/>
          <w:sz w:val="32"/>
          <w:shd w:fill="auto" w:val="clear"/>
        </w:rPr>
        <w:t xml:space="preserve">، تنبيه من وزارة الداخلية يعلمه بتهديد وشيك بالقتل يستهدف شخصه</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تم نفيه إلى فرنسا</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علاوة على ذلك، لا تظهر السلطات أي رد فعل للدفاع على المثليين جنسيا الذين وصفهم برلماني بمجلس نواب الشعب </w:t>
      </w:r>
      <w:r>
        <w:rPr>
          <w:rFonts w:ascii="Times New Roman" w:hAnsi="Times New Roman" w:cs="Times New Roman" w:eastAsia="Times New Roman"/>
          <w:color w:val="auto"/>
          <w:spacing w:val="0"/>
          <w:position w:val="0"/>
          <w:sz w:val="32"/>
          <w:shd w:fill="auto" w:val="clear"/>
        </w:rPr>
        <w:t xml:space="preserve">ARP</w:t>
      </w:r>
      <w:r>
        <w:rPr>
          <w:rFonts w:ascii="Times New Roman" w:hAnsi="Times New Roman" w:cs="Times New Roman" w:eastAsia="Times New Roman"/>
          <w:color w:val="auto"/>
          <w:spacing w:val="0"/>
          <w:position w:val="0"/>
          <w:sz w:val="32"/>
          <w:shd w:fill="auto" w:val="clear"/>
        </w:rPr>
        <w:t xml:space="preserve">، عضو من الحركة الاسلامية، بأنهم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خطر على السلم الاجتماعي</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وقد أعرب العديد من منظمات حقوق الإنسان، في جويلية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عن قلقها إزاء قرار خلية أزمة الحكومة المكلفة بتتبع الوضع الأمني بتعليق أنشطة أكثر من </w:t>
      </w:r>
      <w:r>
        <w:rPr>
          <w:rFonts w:ascii="Times New Roman" w:hAnsi="Times New Roman" w:cs="Times New Roman" w:eastAsia="Times New Roman"/>
          <w:color w:val="auto"/>
          <w:spacing w:val="0"/>
          <w:position w:val="0"/>
          <w:sz w:val="32"/>
          <w:shd w:fill="auto" w:val="clear"/>
        </w:rPr>
        <w:t xml:space="preserve">150</w:t>
      </w:r>
      <w:r>
        <w:rPr>
          <w:rFonts w:ascii="Times New Roman" w:hAnsi="Times New Roman" w:cs="Times New Roman" w:eastAsia="Times New Roman"/>
          <w:color w:val="auto"/>
          <w:spacing w:val="0"/>
          <w:position w:val="0"/>
          <w:sz w:val="32"/>
          <w:shd w:fill="auto" w:val="clear"/>
        </w:rPr>
        <w:t xml:space="preserve"> جمعية ومنظمة بسبب صلتهم المزعومة مع الإرهاب</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هذا القرار، يبين، كما أشارت لذلك، ينتهك الحق في حرية تكوين جمعية وهو يتعارض مع أحكام مرسوم قانون رقم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88</w:t>
      </w:r>
      <w:r>
        <w:rPr>
          <w:rFonts w:ascii="Times New Roman" w:hAnsi="Times New Roman" w:cs="Times New Roman" w:eastAsia="Times New Roman"/>
          <w:color w:val="auto"/>
          <w:spacing w:val="0"/>
          <w:position w:val="0"/>
          <w:sz w:val="32"/>
          <w:shd w:fill="auto" w:val="clear"/>
        </w:rPr>
        <w:t xml:space="preserve"> المؤرخ في </w:t>
      </w:r>
      <w:r>
        <w:rPr>
          <w:rFonts w:ascii="Times New Roman" w:hAnsi="Times New Roman" w:cs="Times New Roman" w:eastAsia="Times New Roman"/>
          <w:color w:val="auto"/>
          <w:spacing w:val="0"/>
          <w:position w:val="0"/>
          <w:sz w:val="32"/>
          <w:shd w:fill="auto" w:val="clear"/>
        </w:rPr>
        <w:t xml:space="preserve">24</w:t>
      </w:r>
      <w:r>
        <w:rPr>
          <w:rFonts w:ascii="Times New Roman" w:hAnsi="Times New Roman" w:cs="Times New Roman" w:eastAsia="Times New Roman"/>
          <w:color w:val="auto"/>
          <w:spacing w:val="0"/>
          <w:position w:val="0"/>
          <w:sz w:val="32"/>
          <w:shd w:fill="auto" w:val="clear"/>
        </w:rPr>
        <w:t xml:space="preserve"> شتنبر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بمثابة تنظيم الجمعيات والذي يحدد الخطوات الواجب اتخاذها لمعاقبة الجمعيات</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مثل هذه العقوبات لا يمكن أن تكون إلا قانونية، وفقا للمادة </w:t>
      </w:r>
      <w:r>
        <w:rPr>
          <w:rFonts w:ascii="Times New Roman" w:hAnsi="Times New Roman" w:cs="Times New Roman" w:eastAsia="Times New Roman"/>
          <w:color w:val="auto"/>
          <w:spacing w:val="0"/>
          <w:position w:val="0"/>
          <w:sz w:val="32"/>
          <w:shd w:fill="auto" w:val="clear"/>
        </w:rPr>
        <w:t xml:space="preserve">45</w:t>
      </w:r>
      <w:r>
        <w:rPr>
          <w:rFonts w:ascii="Times New Roman" w:hAnsi="Times New Roman" w:cs="Times New Roman" w:eastAsia="Times New Roman"/>
          <w:color w:val="auto"/>
          <w:spacing w:val="0"/>
          <w:position w:val="0"/>
          <w:sz w:val="32"/>
          <w:shd w:fill="auto" w:val="clear"/>
        </w:rPr>
        <w:t xml:space="preserve"> من مرسوم القانون</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ارتكبت اعتداءات في أوائل أكتوبر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ضد ناشطين ومدافعين عن حقوق الإنسان</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أبلغ مرصد حماية المدافعين عن حقوق الإنسان في أوائل أكتوبر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عن اعتداءات ضد ناشطين ومدافعين عن حقوق الإنسان</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يشير في بلاغه إلى الحالات التالية </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numPr>
          <w:ilvl w:val="0"/>
          <w:numId w:val="92"/>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يوم </w:t>
      </w:r>
      <w:r>
        <w:rPr>
          <w:rFonts w:ascii="Times New Roman" w:hAnsi="Times New Roman" w:cs="Times New Roman" w:eastAsia="Times New Roman"/>
          <w:color w:val="auto"/>
          <w:spacing w:val="0"/>
          <w:position w:val="0"/>
          <w:sz w:val="32"/>
          <w:shd w:fill="auto" w:val="clear"/>
        </w:rPr>
        <w:t xml:space="preserve">30</w:t>
      </w:r>
      <w:r>
        <w:rPr>
          <w:rFonts w:ascii="Times New Roman" w:hAnsi="Times New Roman" w:cs="Times New Roman" w:eastAsia="Times New Roman"/>
          <w:color w:val="auto"/>
          <w:spacing w:val="0"/>
          <w:position w:val="0"/>
          <w:sz w:val="32"/>
          <w:shd w:fill="auto" w:val="clear"/>
        </w:rPr>
        <w:t xml:space="preserve"> أوت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بجربة، تعرضت المدونة لينا بن مهني، للإعتداء من قبل رجال الشرطة أمام وداخل مقر ولاية الشرطة بحومة السوق</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بعد إعلام والدها، الناشط صادق بن مهني، بهذه الوقائع، وانتقل على الفور الى مكان الحادث ولكن تمت مهاجمته هو أيضا لفظيا وجسديا من قبل رجال الشرطة</w:t>
      </w:r>
      <w:r>
        <w:rPr>
          <w:rFonts w:ascii="Times New Roman" w:hAnsi="Times New Roman" w:cs="Times New Roman" w:eastAsia="Times New Roman"/>
          <w:color w:val="auto"/>
          <w:spacing w:val="0"/>
          <w:position w:val="0"/>
          <w:sz w:val="32"/>
          <w:shd w:fill="auto" w:val="clear"/>
        </w:rPr>
        <w:t xml:space="preserve">.</w:t>
      </w:r>
    </w:p>
    <w:p>
      <w:pPr>
        <w:numPr>
          <w:ilvl w:val="0"/>
          <w:numId w:val="92"/>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في ليلة </w:t>
      </w:r>
      <w:r>
        <w:rPr>
          <w:rFonts w:ascii="Times New Roman" w:hAnsi="Times New Roman" w:cs="Times New Roman" w:eastAsia="Times New Roman"/>
          <w:color w:val="auto"/>
          <w:spacing w:val="0"/>
          <w:position w:val="0"/>
          <w:sz w:val="32"/>
          <w:shd w:fill="auto" w:val="clear"/>
        </w:rPr>
        <w:t xml:space="preserve">24</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25</w:t>
      </w:r>
      <w:r>
        <w:rPr>
          <w:rFonts w:ascii="Times New Roman" w:hAnsi="Times New Roman" w:cs="Times New Roman" w:eastAsia="Times New Roman"/>
          <w:color w:val="auto"/>
          <w:spacing w:val="0"/>
          <w:position w:val="0"/>
          <w:sz w:val="32"/>
          <w:shd w:fill="auto" w:val="clear"/>
        </w:rPr>
        <w:t xml:space="preserve"> أوت بسوسة، تعرضت هالةا بوجناح، عضو في المنظمة النشطة  الجيل الجديد ، لاعتداء من قبل رجال الشرطة في حين أنها كانت قد توجهت إلى مركز الشرطة للتأكد من أن حقوق أخيها الموضوع تحت الحراسة النظرية قد تم احترامها</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كانت موضوع متابعة قضائية وبالخصوص بسبب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إهانة موظف عمومي أو ما  يماثله أثناء ممارسة مهامه</w:t>
      </w:r>
      <w:r>
        <w:rPr>
          <w:rFonts w:ascii="Times New Roman" w:hAnsi="Times New Roman" w:cs="Times New Roman" w:eastAsia="Times New Roman"/>
          <w:color w:val="auto"/>
          <w:spacing w:val="0"/>
          <w:position w:val="0"/>
          <w:sz w:val="32"/>
          <w:shd w:fill="auto" w:val="clear"/>
        </w:rPr>
        <w:t xml:space="preserve">".</w:t>
      </w:r>
    </w:p>
    <w:p>
      <w:pPr>
        <w:numPr>
          <w:ilvl w:val="0"/>
          <w:numId w:val="92"/>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في </w:t>
      </w:r>
      <w:r>
        <w:rPr>
          <w:rFonts w:ascii="Times New Roman" w:hAnsi="Times New Roman" w:cs="Times New Roman" w:eastAsia="Times New Roman"/>
          <w:color w:val="auto"/>
          <w:spacing w:val="0"/>
          <w:position w:val="0"/>
          <w:sz w:val="32"/>
          <w:shd w:fill="auto" w:val="clear"/>
        </w:rPr>
        <w:t xml:space="preserve">8</w:t>
      </w:r>
      <w:r>
        <w:rPr>
          <w:rFonts w:ascii="Times New Roman" w:hAnsi="Times New Roman" w:cs="Times New Roman" w:eastAsia="Times New Roman"/>
          <w:color w:val="auto"/>
          <w:spacing w:val="0"/>
          <w:position w:val="0"/>
          <w:sz w:val="32"/>
          <w:shd w:fill="auto" w:val="clear"/>
        </w:rPr>
        <w:t xml:space="preserve"> جويلية بصفاقس، تعرض أحمد كعنيش، ناشط ومساعد باحث سابقا بهومان رايتس ووتش، لاعتداء من قبل رجال الشرطة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مباشرة بعد هذا الإعتداء، حوكم السيد كعنيش أيضا ووضع تحت الحراسة النظرية ثم أفرج عنه، وهو ما يبدو أنها قضية ملفقة لمعاقبة أنشطته في مجال الدفاع عن حقوق الإنسان</w:t>
      </w:r>
      <w:r>
        <w:rPr>
          <w:rFonts w:ascii="Times New Roman" w:hAnsi="Times New Roman" w:cs="Times New Roman" w:eastAsia="Times New Roman"/>
          <w:color w:val="auto"/>
          <w:spacing w:val="0"/>
          <w:position w:val="0"/>
          <w:sz w:val="32"/>
          <w:shd w:fill="auto" w:val="clear"/>
        </w:rPr>
        <w:t xml:space="preserve">.</w:t>
      </w:r>
    </w:p>
    <w:p>
      <w:pPr>
        <w:numPr>
          <w:ilvl w:val="0"/>
          <w:numId w:val="92"/>
        </w:numPr>
        <w:bidi w:val="true"/>
        <w:spacing w:before="0" w:after="0" w:line="240"/>
        <w:ind w:right="0" w:left="72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ماي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ألقي القبض على المدون عزيز عمامي مع المصور صبري بن ملوكة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ذكر بعض مراقبي حقوق الإنسان الذين تمكنوا من زيارتهم بمركز الاحتجاز بــ بوشوشة، وجود علامات العنف خاصة على وجه عزيز عمامي</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تمت متابعة الناشطين قضائيا، وضعوا تحت الحراسة النظرية بعد ذلك أطلق سراحهما بعد التصريح بعدم وجود وجه لإقامة دعوى الصادر عن المحكمة الابتدائية بتونس العاصمة في </w:t>
      </w:r>
      <w:r>
        <w:rPr>
          <w:rFonts w:ascii="Times New Roman" w:hAnsi="Times New Roman" w:cs="Times New Roman" w:eastAsia="Times New Roman"/>
          <w:color w:val="auto"/>
          <w:spacing w:val="0"/>
          <w:position w:val="0"/>
          <w:sz w:val="32"/>
          <w:shd w:fill="auto" w:val="clear"/>
        </w:rPr>
        <w:t xml:space="preserve">23</w:t>
      </w:r>
      <w:r>
        <w:rPr>
          <w:rFonts w:ascii="Times New Roman" w:hAnsi="Times New Roman" w:cs="Times New Roman" w:eastAsia="Times New Roman"/>
          <w:color w:val="auto"/>
          <w:spacing w:val="0"/>
          <w:position w:val="0"/>
          <w:sz w:val="32"/>
          <w:shd w:fill="auto" w:val="clear"/>
        </w:rPr>
        <w:t xml:space="preserve"> ماي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b/>
          <w:i/>
          <w:color w:val="auto"/>
          <w:spacing w:val="0"/>
          <w:position w:val="0"/>
          <w:sz w:val="40"/>
          <w:shd w:fill="auto" w:val="clear"/>
        </w:rPr>
      </w:pPr>
      <w:r>
        <w:rPr>
          <w:rFonts w:ascii="Times New Roman" w:hAnsi="Times New Roman" w:cs="Times New Roman" w:eastAsia="Times New Roman"/>
          <w:b/>
          <w:i/>
          <w:color w:val="auto"/>
          <w:spacing w:val="0"/>
          <w:position w:val="0"/>
          <w:sz w:val="40"/>
          <w:shd w:fill="auto" w:val="clear"/>
        </w:rPr>
        <w:t xml:space="preserve">التوصيات </w:t>
      </w:r>
      <w:r>
        <w:rPr>
          <w:rFonts w:ascii="Times New Roman" w:hAnsi="Times New Roman" w:cs="Times New Roman" w:eastAsia="Times New Roman"/>
          <w:b/>
          <w:i/>
          <w:color w:val="auto"/>
          <w:spacing w:val="0"/>
          <w:position w:val="0"/>
          <w:sz w:val="40"/>
          <w:shd w:fill="auto" w:val="clear"/>
        </w:rPr>
        <w:t xml:space="preserve">: </w:t>
      </w:r>
    </w:p>
    <w:p>
      <w:pPr>
        <w:numPr>
          <w:ilvl w:val="0"/>
          <w:numId w:val="94"/>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يتعين على السلطات التونسية احترام  الإجراءات القانونية في حالة انتهاكات تقوم بها الجمعيات</w:t>
      </w:r>
      <w:r>
        <w:rPr>
          <w:rFonts w:ascii="Times New Roman" w:hAnsi="Times New Roman" w:cs="Times New Roman" w:eastAsia="Times New Roman"/>
          <w:i/>
          <w:color w:val="auto"/>
          <w:spacing w:val="0"/>
          <w:position w:val="0"/>
          <w:sz w:val="32"/>
          <w:shd w:fill="auto" w:val="clear"/>
        </w:rPr>
        <w:t xml:space="preserve">. </w:t>
      </w:r>
      <w:r>
        <w:rPr>
          <w:rFonts w:ascii="Times New Roman" w:hAnsi="Times New Roman" w:cs="Times New Roman" w:eastAsia="Times New Roman"/>
          <w:i/>
          <w:color w:val="auto"/>
          <w:spacing w:val="0"/>
          <w:position w:val="0"/>
          <w:sz w:val="32"/>
          <w:shd w:fill="auto" w:val="clear"/>
        </w:rPr>
        <w:t xml:space="preserve">يحدد القانون بمثابة تنظيم الجمعيات الخطوات التي يجب اتخاذها لمعاقبة الجمعيات، التي لا يمكن أن تكون إلا قضائية</w:t>
      </w:r>
      <w:r>
        <w:rPr>
          <w:rFonts w:ascii="Times New Roman" w:hAnsi="Times New Roman" w:cs="Times New Roman" w:eastAsia="Times New Roman"/>
          <w:i/>
          <w:color w:val="auto"/>
          <w:spacing w:val="0"/>
          <w:position w:val="0"/>
          <w:sz w:val="32"/>
          <w:shd w:fill="auto" w:val="clear"/>
        </w:rPr>
        <w:t xml:space="preserve">.</w:t>
      </w:r>
    </w:p>
    <w:p>
      <w:pPr>
        <w:numPr>
          <w:ilvl w:val="0"/>
          <w:numId w:val="94"/>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الشروع على الفور في إجراء تحقيقات نزيهة وجدية حول الإعتداءات ضد المدافعين حقوق الإنسان</w:t>
      </w:r>
      <w:r>
        <w:rPr>
          <w:rFonts w:ascii="Times New Roman" w:hAnsi="Times New Roman" w:cs="Times New Roman" w:eastAsia="Times New Roman"/>
          <w:i/>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numPr>
          <w:ilvl w:val="0"/>
          <w:numId w:val="96"/>
        </w:numPr>
        <w:bidi w:val="true"/>
        <w:spacing w:before="0" w:after="0" w:line="240"/>
        <w:ind w:right="0" w:left="720" w:hanging="360"/>
        <w:jc w:val="both"/>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اهتمامات أخرى </w:t>
      </w:r>
      <w:r>
        <w:rPr>
          <w:rFonts w:ascii="Times New Roman" w:hAnsi="Times New Roman" w:cs="Times New Roman" w:eastAsia="Times New Roman"/>
          <w:b/>
          <w:color w:val="auto"/>
          <w:spacing w:val="0"/>
          <w:position w:val="0"/>
          <w:sz w:val="44"/>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بعض الملاحظات الختامية لتقرير اللجنة في سنة </w:t>
      </w:r>
      <w:r>
        <w:rPr>
          <w:rFonts w:ascii="Times New Roman" w:hAnsi="Times New Roman" w:cs="Times New Roman" w:eastAsia="Times New Roman"/>
          <w:color w:val="auto"/>
          <w:spacing w:val="0"/>
          <w:position w:val="0"/>
          <w:sz w:val="32"/>
          <w:shd w:fill="auto" w:val="clear"/>
        </w:rPr>
        <w:t xml:space="preserve">2008</w:t>
      </w:r>
      <w:r>
        <w:rPr>
          <w:rFonts w:ascii="Times New Roman" w:hAnsi="Times New Roman" w:cs="Times New Roman" w:eastAsia="Times New Roman"/>
          <w:color w:val="auto"/>
          <w:spacing w:val="0"/>
          <w:position w:val="0"/>
          <w:sz w:val="32"/>
          <w:shd w:fill="auto" w:val="clear"/>
        </w:rPr>
        <w:t xml:space="preserve"> لا زالت تشكل حدثا جدير بالإهتمام بعد الثورة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على الرغم من أن الشعب قد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تخلص</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من الطاغية، ويبدو أنه استعاد حقوقه المنهوبة، فقد وجد نفسه ، بعد وقت قصير من نشوة الانتصار على الدكتاتورية، من جديد في مواجهة انتهاكات خطيرة لحقوقه</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الشواغل الرئيسية هي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عرقلة الحق في التجمع السلمي والاعتقالات والاحتجازات التعسفية وأعمال التعذيب والمعاملة القاسية أو اللاإنسانية أو المهينة والإفلات من العقاب والخلل الوظيفي في عملية القضاء الانتقالي واختصاص المحاكم العسكرية والمواءمة بين الترسانة القانونية و الدستور الجديد</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numPr>
          <w:ilvl w:val="0"/>
          <w:numId w:val="98"/>
        </w:numPr>
        <w:bidi w:val="true"/>
        <w:spacing w:before="0" w:after="0" w:line="240"/>
        <w:ind w:right="0" w:left="720" w:hanging="36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عرقلة الحق في التجمع السلمي، اعتقالات واحتجازات تعسفية وأعمال العنف والمعالة القاسية واللاإنسانية والمهينة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الفصل </w:t>
      </w:r>
      <w:r>
        <w:rPr>
          <w:rFonts w:ascii="Times New Roman" w:hAnsi="Times New Roman" w:cs="Times New Roman" w:eastAsia="Times New Roman"/>
          <w:b/>
          <w:color w:val="auto"/>
          <w:spacing w:val="0"/>
          <w:position w:val="0"/>
          <w:sz w:val="36"/>
          <w:shd w:fill="auto" w:val="clear"/>
        </w:rPr>
        <w:t xml:space="preserve">21</w:t>
      </w:r>
      <w:r>
        <w:rPr>
          <w:rFonts w:ascii="Times New Roman" w:hAnsi="Times New Roman" w:cs="Times New Roman" w:eastAsia="Times New Roman"/>
          <w:b/>
          <w:color w:val="auto"/>
          <w:spacing w:val="0"/>
          <w:position w:val="0"/>
          <w:sz w:val="36"/>
          <w:shd w:fill="auto" w:val="clear"/>
        </w:rPr>
        <w:t xml:space="preserve">) :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يروي تقرير صادر عن الاتحاد الدولي لحقوق الإنسان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FIDH</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ومنظماته التونسية العضوة والمجلس الوطني للحريات بتونس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CNLT</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والرابطة التونسية للدفاع على حقوق الإنسان، مع ذكر عدة حالات معبرة وبليغة، عن انتهاكات لحقوق الإنسان ارتكبت ضد المتظاهرين منذ بداية الفترة الانتقالية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اشتكى العديد من المشاركين في المظاهرات، التي أصبحت مألوفة خلال الأشهر الأولى بعد الثورة، من أعمال العنف يمكن أن ننسبها لسوء المعاملة، نذكر أعمال  التعذيب التي يرتكبها أفراد قوات الأمن في خرق صارخ للمادة </w:t>
      </w:r>
      <w:r>
        <w:rPr>
          <w:rFonts w:ascii="Times New Roman" w:hAnsi="Times New Roman" w:cs="Times New Roman" w:eastAsia="Times New Roman"/>
          <w:color w:val="auto"/>
          <w:spacing w:val="0"/>
          <w:position w:val="0"/>
          <w:sz w:val="32"/>
          <w:shd w:fill="auto" w:val="clear"/>
        </w:rPr>
        <w:t xml:space="preserve">7</w:t>
      </w:r>
      <w:r>
        <w:rPr>
          <w:rFonts w:ascii="Times New Roman" w:hAnsi="Times New Roman" w:cs="Times New Roman" w:eastAsia="Times New Roman"/>
          <w:color w:val="auto"/>
          <w:spacing w:val="0"/>
          <w:position w:val="0"/>
          <w:sz w:val="32"/>
          <w:shd w:fill="auto" w:val="clear"/>
        </w:rPr>
        <w:t xml:space="preserve"> من العهد الدولي المتعلق بالحقوق المدنية والسياسية، الذي يمنع التعذيب والمادة </w:t>
      </w:r>
      <w:r>
        <w:rPr>
          <w:rFonts w:ascii="Times New Roman" w:hAnsi="Times New Roman" w:cs="Times New Roman" w:eastAsia="Times New Roman"/>
          <w:color w:val="auto"/>
          <w:spacing w:val="0"/>
          <w:position w:val="0"/>
          <w:sz w:val="32"/>
          <w:shd w:fill="auto" w:val="clear"/>
        </w:rPr>
        <w:t xml:space="preserve">5</w:t>
      </w:r>
      <w:r>
        <w:rPr>
          <w:rFonts w:ascii="Times New Roman" w:hAnsi="Times New Roman" w:cs="Times New Roman" w:eastAsia="Times New Roman"/>
          <w:color w:val="auto"/>
          <w:spacing w:val="0"/>
          <w:position w:val="0"/>
          <w:sz w:val="32"/>
          <w:shd w:fill="auto" w:val="clear"/>
        </w:rPr>
        <w:t xml:space="preserve"> من الميثاق الأفريقي لحقوق الإنسان والشعوب</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وهكذا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تسمح شهادتهم بتحديد مدى القمع الذي أصاب عددا كبيرا من هذه المظاهرات، سواء بتونس العاصمة أوبالقصرين أوبسليانة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على سبيل المثال </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حالة مهدي بن غربية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23</w:t>
      </w:r>
      <w:r>
        <w:rPr>
          <w:rFonts w:ascii="Times New Roman" w:hAnsi="Times New Roman" w:cs="Times New Roman" w:eastAsia="Times New Roman"/>
          <w:color w:val="auto"/>
          <w:spacing w:val="0"/>
          <w:position w:val="0"/>
          <w:sz w:val="32"/>
          <w:shd w:fill="auto" w:val="clear"/>
        </w:rPr>
        <w:t xml:space="preserve"> عاما، مصور هاوي وطالب في السنة الرابعة بالهندسة المعمارية، كل يوم يتوجه إلى شارع الحبيب بورقيبة منذ </w:t>
      </w:r>
      <w:r>
        <w:rPr>
          <w:rFonts w:ascii="Times New Roman" w:hAnsi="Times New Roman" w:cs="Times New Roman" w:eastAsia="Times New Roman"/>
          <w:color w:val="auto"/>
          <w:spacing w:val="0"/>
          <w:position w:val="0"/>
          <w:sz w:val="32"/>
          <w:shd w:fill="auto" w:val="clear"/>
        </w:rPr>
        <w:t xml:space="preserve">17</w:t>
      </w:r>
      <w:r>
        <w:rPr>
          <w:rFonts w:ascii="Times New Roman" w:hAnsi="Times New Roman" w:cs="Times New Roman" w:eastAsia="Times New Roman"/>
          <w:color w:val="auto"/>
          <w:spacing w:val="0"/>
          <w:position w:val="0"/>
          <w:sz w:val="32"/>
          <w:shd w:fill="auto" w:val="clear"/>
        </w:rPr>
        <w:t xml:space="preserve"> جانفي لتصوير المظاهرات</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عندما بدأ تصوير المظاهرات في </w:t>
      </w:r>
      <w:r>
        <w:rPr>
          <w:rFonts w:ascii="Times New Roman" w:hAnsi="Times New Roman" w:cs="Times New Roman" w:eastAsia="Times New Roman"/>
          <w:color w:val="auto"/>
          <w:spacing w:val="0"/>
          <w:position w:val="0"/>
          <w:sz w:val="32"/>
          <w:shd w:fill="auto" w:val="clear"/>
        </w:rPr>
        <w:t xml:space="preserve">1</w:t>
      </w:r>
      <w:r>
        <w:rPr>
          <w:rFonts w:ascii="Times New Roman" w:hAnsi="Times New Roman" w:cs="Times New Roman" w:eastAsia="Times New Roman"/>
          <w:color w:val="auto"/>
          <w:spacing w:val="0"/>
          <w:position w:val="0"/>
          <w:sz w:val="32"/>
          <w:shd w:fill="auto" w:val="clear"/>
        </w:rPr>
        <w:t xml:space="preserve"> فيفري، حوالي الساعة </w:t>
      </w:r>
      <w:r>
        <w:rPr>
          <w:rFonts w:ascii="Times New Roman" w:hAnsi="Times New Roman" w:cs="Times New Roman" w:eastAsia="Times New Roman"/>
          <w:color w:val="auto"/>
          <w:spacing w:val="0"/>
          <w:position w:val="0"/>
          <w:sz w:val="32"/>
          <w:shd w:fill="auto" w:val="clear"/>
        </w:rPr>
        <w:t xml:space="preserve">16</w:t>
      </w:r>
      <w:r>
        <w:rPr>
          <w:rFonts w:ascii="Times New Roman" w:hAnsi="Times New Roman" w:cs="Times New Roman" w:eastAsia="Times New Roman"/>
          <w:color w:val="auto"/>
          <w:spacing w:val="0"/>
          <w:position w:val="0"/>
          <w:sz w:val="32"/>
          <w:shd w:fill="auto" w:val="clear"/>
        </w:rPr>
        <w:t xml:space="preserve"> و</w:t>
      </w:r>
      <w:r>
        <w:rPr>
          <w:rFonts w:ascii="Times New Roman" w:hAnsi="Times New Roman" w:cs="Times New Roman" w:eastAsia="Times New Roman"/>
          <w:color w:val="auto"/>
          <w:spacing w:val="0"/>
          <w:position w:val="0"/>
          <w:sz w:val="32"/>
          <w:shd w:fill="auto" w:val="clear"/>
        </w:rPr>
        <w:t xml:space="preserve">45</w:t>
      </w:r>
      <w:r>
        <w:rPr>
          <w:rFonts w:ascii="Times New Roman" w:hAnsi="Times New Roman" w:cs="Times New Roman" w:eastAsia="Times New Roman"/>
          <w:color w:val="auto"/>
          <w:spacing w:val="0"/>
          <w:position w:val="0"/>
          <w:sz w:val="32"/>
          <w:shd w:fill="auto" w:val="clear"/>
        </w:rPr>
        <w:t xml:space="preserve"> دقيقة،  ألقي القبض على المهدي من طرف أربعة من رجال الشرطة يرتدون الزي الرسمي، أمام فندق أفريقيا</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تم تسليمه لمجموعة من ستة أو سبعة من رجال الشرطة في زي مدني، الذين حملوه من الحزام وضربوه بعنف، تلقى لكمات وركلات على الجسم والوجه</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اقتيد إلى مركز الشرطة حيث طلب منه أن يركع على ركبتيه</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كان وجهه يدمي</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تمت مصادرة كاميرته وأزيلت بطاقة التعريف منه</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حالة عز الدين كيموار،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يبلغ من لعمر </w:t>
      </w:r>
      <w:r>
        <w:rPr>
          <w:rFonts w:ascii="Times New Roman" w:hAnsi="Times New Roman" w:cs="Times New Roman" w:eastAsia="Times New Roman"/>
          <w:color w:val="auto"/>
          <w:spacing w:val="0"/>
          <w:position w:val="0"/>
          <w:sz w:val="32"/>
          <w:shd w:fill="auto" w:val="clear"/>
        </w:rPr>
        <w:t xml:space="preserve">55</w:t>
      </w:r>
      <w:r>
        <w:rPr>
          <w:rFonts w:ascii="Times New Roman" w:hAnsi="Times New Roman" w:cs="Times New Roman" w:eastAsia="Times New Roman"/>
          <w:color w:val="auto"/>
          <w:spacing w:val="0"/>
          <w:position w:val="0"/>
          <w:sz w:val="32"/>
          <w:shd w:fill="auto" w:val="clear"/>
        </w:rPr>
        <w:t xml:space="preserve"> سنة، بائع متجول في السوق المركزي بتونس العاصمة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خلال شهر مارس بينما كان يمر عبر شارع الحبيب بورقيبة، رغب في الانضمام إلى المظاهرة السلمية التي كانت تجري أمام المسرح البلدي</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تم توقيفه على الساعة </w:t>
      </w:r>
      <w:r>
        <w:rPr>
          <w:rFonts w:ascii="Times New Roman" w:hAnsi="Times New Roman" w:cs="Times New Roman" w:eastAsia="Times New Roman"/>
          <w:color w:val="auto"/>
          <w:spacing w:val="0"/>
          <w:position w:val="0"/>
          <w:sz w:val="32"/>
          <w:shd w:fill="auto" w:val="clear"/>
        </w:rPr>
        <w:t xml:space="preserve">14</w:t>
      </w:r>
      <w:r>
        <w:rPr>
          <w:rFonts w:ascii="Times New Roman" w:hAnsi="Times New Roman" w:cs="Times New Roman" w:eastAsia="Times New Roman"/>
          <w:color w:val="auto"/>
          <w:spacing w:val="0"/>
          <w:position w:val="0"/>
          <w:sz w:val="32"/>
          <w:shd w:fill="auto" w:val="clear"/>
        </w:rPr>
        <w:t xml:space="preserve"> و</w:t>
      </w:r>
      <w:r>
        <w:rPr>
          <w:rFonts w:ascii="Times New Roman" w:hAnsi="Times New Roman" w:cs="Times New Roman" w:eastAsia="Times New Roman"/>
          <w:color w:val="auto"/>
          <w:spacing w:val="0"/>
          <w:position w:val="0"/>
          <w:sz w:val="32"/>
          <w:shd w:fill="auto" w:val="clear"/>
        </w:rPr>
        <w:t xml:space="preserve">30</w:t>
      </w:r>
      <w:r>
        <w:rPr>
          <w:rFonts w:ascii="Times New Roman" w:hAnsi="Times New Roman" w:cs="Times New Roman" w:eastAsia="Times New Roman"/>
          <w:color w:val="auto"/>
          <w:spacing w:val="0"/>
          <w:position w:val="0"/>
          <w:sz w:val="32"/>
          <w:shd w:fill="auto" w:val="clear"/>
        </w:rPr>
        <w:t xml:space="preserve"> دقيقة  من قبل عشرات من رجال الشرطة في زي أسود يرتدون أقنعة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قاموا بضربه بالهراوات، وداسوا علىه بأقدامهم هو منبطحا أرضا، ثم أركبوه في شاحنة واقتيد إلى مركز للشرطة حيث قام نفس رجال الشرطة بضربه بعنف إلى درجة أنه فقد وعيه</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استمر الاستخدام المفرط وغير المتناسب للقوة من قبل الشرطة لقمع الاحتجاجات الاجتماعية ما بعد الثورة في المناطق الداخلية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نوفمبر </w:t>
      </w:r>
      <w:r>
        <w:rPr>
          <w:rFonts w:ascii="Times New Roman" w:hAnsi="Times New Roman" w:cs="Times New Roman" w:eastAsia="Times New Roman"/>
          <w:color w:val="auto"/>
          <w:spacing w:val="0"/>
          <w:position w:val="0"/>
          <w:sz w:val="32"/>
          <w:shd w:fill="auto" w:val="clear"/>
        </w:rPr>
        <w:t xml:space="preserve">2012</w:t>
      </w:r>
      <w:r>
        <w:rPr>
          <w:rFonts w:ascii="Times New Roman" w:hAnsi="Times New Roman" w:cs="Times New Roman" w:eastAsia="Times New Roman"/>
          <w:color w:val="auto"/>
          <w:spacing w:val="0"/>
          <w:position w:val="0"/>
          <w:sz w:val="32"/>
          <w:shd w:fill="auto" w:val="clear"/>
        </w:rPr>
        <w:t xml:space="preserve">، بسليانة، مدينة مهمشة شمال غرب البلاد، أطلقت قوات الأمن الرصاص على المتظاهرين</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يؤكد الشهود أن الشرطة  أطلقت الرصاص في الظهر ومن مسافة قريبة من العينين</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قدمت مجموعة تسمى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25</w:t>
      </w:r>
      <w:r>
        <w:rPr>
          <w:rFonts w:ascii="Times New Roman" w:hAnsi="Times New Roman" w:cs="Times New Roman" w:eastAsia="Times New Roman"/>
          <w:color w:val="auto"/>
          <w:spacing w:val="0"/>
          <w:position w:val="0"/>
          <w:sz w:val="32"/>
          <w:shd w:fill="auto" w:val="clear"/>
        </w:rPr>
        <w:t xml:space="preserve"> محامي</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شكوى ضد وزير الداخلية السابق ورئيس الحكومة أثناء الأحداث، علي لعريض وسلفه حمادي الجبالي، وعدد من المدراء العامين في وزارة الداخلية، لتورطهم في الأحداث</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في ليلة </w:t>
      </w:r>
      <w:r>
        <w:rPr>
          <w:rFonts w:ascii="Times New Roman" w:hAnsi="Times New Roman" w:cs="Times New Roman" w:eastAsia="Times New Roman"/>
          <w:color w:val="auto"/>
          <w:spacing w:val="0"/>
          <w:position w:val="0"/>
          <w:sz w:val="32"/>
          <w:shd w:fill="auto" w:val="clear"/>
        </w:rPr>
        <w:t xml:space="preserve">23</w:t>
      </w:r>
      <w:r>
        <w:rPr>
          <w:rFonts w:ascii="Times New Roman" w:hAnsi="Times New Roman" w:cs="Times New Roman" w:eastAsia="Times New Roman"/>
          <w:color w:val="auto"/>
          <w:spacing w:val="0"/>
          <w:position w:val="0"/>
          <w:sz w:val="32"/>
          <w:shd w:fill="auto" w:val="clear"/>
        </w:rPr>
        <w:t xml:space="preserve"> أوت </w:t>
      </w:r>
      <w:r>
        <w:rPr>
          <w:rFonts w:ascii="Times New Roman" w:hAnsi="Times New Roman" w:cs="Times New Roman" w:eastAsia="Times New Roman"/>
          <w:color w:val="auto"/>
          <w:spacing w:val="0"/>
          <w:position w:val="0"/>
          <w:sz w:val="32"/>
          <w:shd w:fill="auto" w:val="clear"/>
        </w:rPr>
        <w:t xml:space="preserve">2013</w:t>
      </w:r>
      <w:r>
        <w:rPr>
          <w:rFonts w:ascii="Times New Roman" w:hAnsi="Times New Roman" w:cs="Times New Roman" w:eastAsia="Times New Roman"/>
          <w:color w:val="auto"/>
          <w:spacing w:val="0"/>
          <w:position w:val="0"/>
          <w:sz w:val="32"/>
          <w:shd w:fill="auto" w:val="clear"/>
        </w:rPr>
        <w:t xml:space="preserve">، قتلت الشرطة امرأتان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أحلام دلهومي وأنس دلهومي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كانتا عائدتين إلى منزلهما بالقصرين بالسيارة مع أفراد أسرتهما</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أطلق ضباط الشرطة الذين يرتدون ملابس سوداء، والذين ظنت السائقة أنهم لصوص مسلحين ،الرصاص في ظهر الهاربين</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auto"/>
          <w:spacing w:val="0"/>
          <w:position w:val="0"/>
          <w:sz w:val="40"/>
          <w:shd w:fill="auto" w:val="clear"/>
        </w:rPr>
        <w:t xml:space="preserve">توصيات</w:t>
      </w:r>
      <w:r>
        <w:rPr>
          <w:rFonts w:ascii="Times New Roman" w:hAnsi="Times New Roman" w:cs="Times New Roman" w:eastAsia="Times New Roman"/>
          <w:color w:val="auto"/>
          <w:spacing w:val="0"/>
          <w:position w:val="0"/>
          <w:sz w:val="40"/>
          <w:shd w:fill="auto" w:val="clear"/>
        </w:rPr>
        <w:t xml:space="preserve"> </w:t>
      </w:r>
      <w:r>
        <w:rPr>
          <w:rFonts w:ascii="Times New Roman" w:hAnsi="Times New Roman" w:cs="Times New Roman" w:eastAsia="Times New Roman"/>
          <w:color w:val="auto"/>
          <w:spacing w:val="0"/>
          <w:position w:val="0"/>
          <w:sz w:val="32"/>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numPr>
          <w:ilvl w:val="0"/>
          <w:numId w:val="100"/>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ضمان أن حريات الإجتماع والتجمع السلمي يمكن أن تمارس من قبل أي فرد أو جماعة دون تمييز</w:t>
      </w:r>
      <w:r>
        <w:rPr>
          <w:rFonts w:ascii="Times New Roman" w:hAnsi="Times New Roman" w:cs="Times New Roman" w:eastAsia="Times New Roman"/>
          <w:i/>
          <w:color w:val="auto"/>
          <w:spacing w:val="0"/>
          <w:position w:val="0"/>
          <w:sz w:val="32"/>
          <w:shd w:fill="auto" w:val="clear"/>
        </w:rPr>
        <w:t xml:space="preserve">.</w:t>
      </w:r>
    </w:p>
    <w:p>
      <w:pPr>
        <w:numPr>
          <w:ilvl w:val="0"/>
          <w:numId w:val="100"/>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ملائمة التشريع المتعلق بالاجتماعات والتجمعات والمظاهرات مع الأحكام الجديدة للدستور والقانون الدولي</w:t>
      </w:r>
      <w:r>
        <w:rPr>
          <w:rFonts w:ascii="Times New Roman" w:hAnsi="Times New Roman" w:cs="Times New Roman" w:eastAsia="Times New Roman"/>
          <w:i/>
          <w:color w:val="auto"/>
          <w:spacing w:val="0"/>
          <w:position w:val="0"/>
          <w:sz w:val="32"/>
          <w:shd w:fill="auto" w:val="clear"/>
        </w:rPr>
        <w:t xml:space="preserve">.</w:t>
      </w:r>
    </w:p>
    <w:p>
      <w:pPr>
        <w:numPr>
          <w:ilvl w:val="0"/>
          <w:numId w:val="100"/>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تعديل المادتين </w:t>
      </w:r>
      <w:r>
        <w:rPr>
          <w:rFonts w:ascii="Times New Roman" w:hAnsi="Times New Roman" w:cs="Times New Roman" w:eastAsia="Times New Roman"/>
          <w:i/>
          <w:color w:val="auto"/>
          <w:spacing w:val="0"/>
          <w:position w:val="0"/>
          <w:sz w:val="32"/>
          <w:shd w:fill="auto" w:val="clear"/>
        </w:rPr>
        <w:t xml:space="preserve">20</w:t>
      </w:r>
      <w:r>
        <w:rPr>
          <w:rFonts w:ascii="Times New Roman" w:hAnsi="Times New Roman" w:cs="Times New Roman" w:eastAsia="Times New Roman"/>
          <w:i/>
          <w:color w:val="auto"/>
          <w:spacing w:val="0"/>
          <w:position w:val="0"/>
          <w:sz w:val="32"/>
          <w:shd w:fill="auto" w:val="clear"/>
        </w:rPr>
        <w:t xml:space="preserve"> و </w:t>
      </w:r>
      <w:r>
        <w:rPr>
          <w:rFonts w:ascii="Times New Roman" w:hAnsi="Times New Roman" w:cs="Times New Roman" w:eastAsia="Times New Roman"/>
          <w:i/>
          <w:color w:val="auto"/>
          <w:spacing w:val="0"/>
          <w:position w:val="0"/>
          <w:sz w:val="32"/>
          <w:shd w:fill="auto" w:val="clear"/>
        </w:rPr>
        <w:t xml:space="preserve">22</w:t>
      </w:r>
      <w:r>
        <w:rPr>
          <w:rFonts w:ascii="Times New Roman" w:hAnsi="Times New Roman" w:cs="Times New Roman" w:eastAsia="Times New Roman"/>
          <w:i/>
          <w:color w:val="auto"/>
          <w:spacing w:val="0"/>
          <w:position w:val="0"/>
          <w:sz w:val="32"/>
          <w:shd w:fill="auto" w:val="clear"/>
        </w:rPr>
        <w:t xml:space="preserve"> من القانون رقم </w:t>
      </w:r>
      <w:r>
        <w:rPr>
          <w:rFonts w:ascii="Times New Roman" w:hAnsi="Times New Roman" w:cs="Times New Roman" w:eastAsia="Times New Roman"/>
          <w:i/>
          <w:color w:val="auto"/>
          <w:spacing w:val="0"/>
          <w:position w:val="0"/>
          <w:sz w:val="32"/>
          <w:shd w:fill="auto" w:val="clear"/>
        </w:rPr>
        <w:t xml:space="preserve">69</w:t>
      </w:r>
      <w:r>
        <w:rPr>
          <w:rFonts w:ascii="Times New Roman" w:hAnsi="Times New Roman" w:cs="Times New Roman" w:eastAsia="Times New Roman"/>
          <w:i/>
          <w:color w:val="auto"/>
          <w:spacing w:val="0"/>
          <w:position w:val="0"/>
          <w:sz w:val="32"/>
          <w:shd w:fill="auto" w:val="clear"/>
        </w:rPr>
        <w:t xml:space="preserve">-</w:t>
      </w:r>
      <w:r>
        <w:rPr>
          <w:rFonts w:ascii="Times New Roman" w:hAnsi="Times New Roman" w:cs="Times New Roman" w:eastAsia="Times New Roman"/>
          <w:i/>
          <w:color w:val="auto"/>
          <w:spacing w:val="0"/>
          <w:position w:val="0"/>
          <w:sz w:val="32"/>
          <w:shd w:fill="auto" w:val="clear"/>
        </w:rPr>
        <w:t xml:space="preserve">4</w:t>
      </w:r>
      <w:r>
        <w:rPr>
          <w:rFonts w:ascii="Times New Roman" w:hAnsi="Times New Roman" w:cs="Times New Roman" w:eastAsia="Times New Roman"/>
          <w:i/>
          <w:color w:val="auto"/>
          <w:spacing w:val="0"/>
          <w:position w:val="0"/>
          <w:sz w:val="32"/>
          <w:shd w:fill="auto" w:val="clear"/>
        </w:rPr>
        <w:t xml:space="preserve">، المؤرخ في </w:t>
      </w:r>
      <w:r>
        <w:rPr>
          <w:rFonts w:ascii="Times New Roman" w:hAnsi="Times New Roman" w:cs="Times New Roman" w:eastAsia="Times New Roman"/>
          <w:i/>
          <w:color w:val="auto"/>
          <w:spacing w:val="0"/>
          <w:position w:val="0"/>
          <w:sz w:val="32"/>
          <w:shd w:fill="auto" w:val="clear"/>
        </w:rPr>
        <w:t xml:space="preserve">24</w:t>
      </w:r>
      <w:r>
        <w:rPr>
          <w:rFonts w:ascii="Times New Roman" w:hAnsi="Times New Roman" w:cs="Times New Roman" w:eastAsia="Times New Roman"/>
          <w:i/>
          <w:color w:val="auto"/>
          <w:spacing w:val="0"/>
          <w:position w:val="0"/>
          <w:sz w:val="32"/>
          <w:shd w:fill="auto" w:val="clear"/>
        </w:rPr>
        <w:t xml:space="preserve"> يناير </w:t>
      </w:r>
      <w:r>
        <w:rPr>
          <w:rFonts w:ascii="Times New Roman" w:hAnsi="Times New Roman" w:cs="Times New Roman" w:eastAsia="Times New Roman"/>
          <w:i/>
          <w:color w:val="auto"/>
          <w:spacing w:val="0"/>
          <w:position w:val="0"/>
          <w:sz w:val="32"/>
          <w:shd w:fill="auto" w:val="clear"/>
        </w:rPr>
        <w:t xml:space="preserve">1969</w:t>
      </w:r>
      <w:r>
        <w:rPr>
          <w:rFonts w:ascii="Times New Roman" w:hAnsi="Times New Roman" w:cs="Times New Roman" w:eastAsia="Times New Roman"/>
          <w:i/>
          <w:color w:val="auto"/>
          <w:spacing w:val="0"/>
          <w:position w:val="0"/>
          <w:sz w:val="32"/>
          <w:shd w:fill="auto" w:val="clear"/>
        </w:rPr>
        <w:t xml:space="preserve"> الذي ينظم الاجتماعات العامة والمواكب والمسيرات العمومية  والتجمعات العامة للحد من استخدام القوة المميتة في حالات الدفاع عن النفس أو الدفاع عن الآخرين ضد تهديد وشيك بالموت أو الإصابة الخطيرة</w:t>
      </w:r>
    </w:p>
    <w:p>
      <w:pPr>
        <w:numPr>
          <w:ilvl w:val="0"/>
          <w:numId w:val="100"/>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التأكد من أن مسطرة التصريح </w:t>
      </w:r>
      <w:r>
        <w:rPr>
          <w:rFonts w:ascii="Times New Roman" w:hAnsi="Times New Roman" w:cs="Times New Roman" w:eastAsia="Times New Roman"/>
          <w:i/>
          <w:color w:val="auto"/>
          <w:spacing w:val="0"/>
          <w:position w:val="0"/>
          <w:sz w:val="32"/>
          <w:shd w:fill="auto" w:val="clear"/>
        </w:rPr>
        <w:t xml:space="preserve">(</w:t>
      </w:r>
      <w:r>
        <w:rPr>
          <w:rFonts w:ascii="Times New Roman" w:hAnsi="Times New Roman" w:cs="Times New Roman" w:eastAsia="Times New Roman"/>
          <w:i/>
          <w:color w:val="auto"/>
          <w:spacing w:val="0"/>
          <w:position w:val="0"/>
          <w:sz w:val="32"/>
          <w:shd w:fill="auto" w:val="clear"/>
        </w:rPr>
        <w:t xml:space="preserve">التتي حل محل الترخيص</w:t>
      </w:r>
      <w:r>
        <w:rPr>
          <w:rFonts w:ascii="Times New Roman" w:hAnsi="Times New Roman" w:cs="Times New Roman" w:eastAsia="Times New Roman"/>
          <w:i/>
          <w:color w:val="auto"/>
          <w:spacing w:val="0"/>
          <w:position w:val="0"/>
          <w:sz w:val="32"/>
          <w:shd w:fill="auto" w:val="clear"/>
        </w:rPr>
        <w:t xml:space="preserve">) </w:t>
      </w:r>
      <w:r>
        <w:rPr>
          <w:rFonts w:ascii="Times New Roman" w:hAnsi="Times New Roman" w:cs="Times New Roman" w:eastAsia="Times New Roman"/>
          <w:i/>
          <w:color w:val="auto"/>
          <w:spacing w:val="0"/>
          <w:position w:val="0"/>
          <w:sz w:val="32"/>
          <w:shd w:fill="auto" w:val="clear"/>
        </w:rPr>
        <w:t xml:space="preserve">المنصوص عليها قانونا هو شفافة ويتم تنفيذها من قبل السلطات الإدارية طبقا للقانون</w:t>
      </w:r>
      <w:r>
        <w:rPr>
          <w:rFonts w:ascii="Times New Roman" w:hAnsi="Times New Roman" w:cs="Times New Roman" w:eastAsia="Times New Roman"/>
          <w:i/>
          <w:color w:val="auto"/>
          <w:spacing w:val="0"/>
          <w:position w:val="0"/>
          <w:sz w:val="32"/>
          <w:shd w:fill="auto" w:val="clear"/>
        </w:rPr>
        <w:t xml:space="preserve">.</w:t>
      </w:r>
    </w:p>
    <w:p>
      <w:pPr>
        <w:numPr>
          <w:ilvl w:val="0"/>
          <w:numId w:val="100"/>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التأكد من أن القيود المطبقة مطابقة للقانون، وتحترم مبدأ الضرورة والتناسب ويتم إبلاغها خطيا للمنظمين</w:t>
      </w:r>
      <w:r>
        <w:rPr>
          <w:rFonts w:ascii="Times New Roman" w:hAnsi="Times New Roman" w:cs="Times New Roman" w:eastAsia="Times New Roman"/>
          <w:i/>
          <w:color w:val="auto"/>
          <w:spacing w:val="0"/>
          <w:position w:val="0"/>
          <w:sz w:val="32"/>
          <w:shd w:fill="auto" w:val="clear"/>
        </w:rPr>
        <w:t xml:space="preserve">.</w:t>
      </w:r>
    </w:p>
    <w:p>
      <w:pPr>
        <w:numPr>
          <w:ilvl w:val="0"/>
          <w:numId w:val="100"/>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وضع الدولة أمام مسؤولياتها في حماية المظاهرات السلمية، وخصوصا ضمان أنه يمكن للمرأة بالفعل التمتع بحقها في التجمع دون الخوف من الترهيب أو التحرش أو العنف وأن يتمكن الصحفيون من الوصول بسهولة وبكل أمان إلى التجمعات السلمية </w:t>
      </w:r>
      <w:r>
        <w:rPr>
          <w:rFonts w:ascii="Times New Roman" w:hAnsi="Times New Roman" w:cs="Times New Roman" w:eastAsia="Times New Roman"/>
          <w:i/>
          <w:color w:val="auto"/>
          <w:spacing w:val="0"/>
          <w:position w:val="0"/>
          <w:sz w:val="32"/>
          <w:shd w:fill="auto" w:val="clear"/>
        </w:rPr>
        <w:t xml:space="preserve">.</w:t>
      </w:r>
    </w:p>
    <w:p>
      <w:pPr>
        <w:numPr>
          <w:ilvl w:val="0"/>
          <w:numId w:val="100"/>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تحديد سلسلة من مسؤوليات قوات الأمن واضحة  ومنع أي قوة موازية</w:t>
      </w:r>
      <w:r>
        <w:rPr>
          <w:rFonts w:ascii="Times New Roman" w:hAnsi="Times New Roman" w:cs="Times New Roman" w:eastAsia="Times New Roman"/>
          <w:i/>
          <w:color w:val="auto"/>
          <w:spacing w:val="0"/>
          <w:position w:val="0"/>
          <w:sz w:val="32"/>
          <w:shd w:fill="auto" w:val="clear"/>
        </w:rPr>
        <w:t xml:space="preserve">.</w:t>
      </w:r>
    </w:p>
    <w:p>
      <w:pPr>
        <w:numPr>
          <w:ilvl w:val="0"/>
          <w:numId w:val="100"/>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اعتماد قواعد واضحة ومفصلة وتتعارض ما استعمال القوة ضد  المتظاهرين، وفقا للمبادئ الأساسية للأمم المتحدة بشأن استخدام القوة واستعمال الأسلحة النارية من قبل المسؤولين عن تطبيق القانون</w:t>
      </w:r>
      <w:r>
        <w:rPr>
          <w:rFonts w:ascii="Times New Roman" w:hAnsi="Times New Roman" w:cs="Times New Roman" w:eastAsia="Times New Roman"/>
          <w:i/>
          <w:color w:val="auto"/>
          <w:spacing w:val="0"/>
          <w:position w:val="0"/>
          <w:sz w:val="32"/>
          <w:shd w:fill="auto" w:val="clear"/>
        </w:rPr>
        <w:t xml:space="preserve">.</w:t>
      </w:r>
    </w:p>
    <w:p>
      <w:pPr>
        <w:numPr>
          <w:ilvl w:val="0"/>
          <w:numId w:val="100"/>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إجراء تحقيقات سريعة ومستقلة وحيادية في حالة شكاية تتعلق بتجاوزات محتملة أو انتهاكات لحقوق الإنسان ارتكبتها قوات الأمن خلال التجمعات السلمية</w:t>
      </w:r>
      <w:r>
        <w:rPr>
          <w:rFonts w:ascii="Times New Roman" w:hAnsi="Times New Roman" w:cs="Times New Roman" w:eastAsia="Times New Roman"/>
          <w:i/>
          <w:color w:val="auto"/>
          <w:spacing w:val="0"/>
          <w:position w:val="0"/>
          <w:sz w:val="32"/>
          <w:shd w:fill="auto" w:val="clear"/>
        </w:rPr>
        <w:t xml:space="preserve">.</w:t>
      </w:r>
    </w:p>
    <w:p>
      <w:pPr>
        <w:tabs>
          <w:tab w:val="left" w:pos="3867" w:leader="none"/>
        </w:tabs>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ab/>
      </w:r>
    </w:p>
    <w:p>
      <w:pPr>
        <w:numPr>
          <w:ilvl w:val="0"/>
          <w:numId w:val="102"/>
        </w:numPr>
        <w:bidi w:val="true"/>
        <w:spacing w:before="0" w:after="0" w:line="240"/>
        <w:ind w:right="0" w:left="720" w:hanging="36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الإفلات من العقاب والخلل الوظيفي في عملية القضاء الإنتقالي </w:t>
      </w:r>
      <w:r>
        <w:rPr>
          <w:rFonts w:ascii="Times New Roman" w:hAnsi="Times New Roman" w:cs="Times New Roman" w:eastAsia="Times New Roman"/>
          <w:b/>
          <w:color w:val="auto"/>
          <w:spacing w:val="0"/>
          <w:position w:val="0"/>
          <w:sz w:val="36"/>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واحدة من المطالب الرئيسية للتونسيين في اليوم الموالي لثورة </w:t>
      </w:r>
      <w:r>
        <w:rPr>
          <w:rFonts w:ascii="Times New Roman" w:hAnsi="Times New Roman" w:cs="Times New Roman" w:eastAsia="Times New Roman"/>
          <w:color w:val="auto"/>
          <w:spacing w:val="0"/>
          <w:position w:val="0"/>
          <w:sz w:val="32"/>
          <w:shd w:fill="auto" w:val="clear"/>
        </w:rPr>
        <w:t xml:space="preserve">14</w:t>
      </w:r>
      <w:r>
        <w:rPr>
          <w:rFonts w:ascii="Times New Roman" w:hAnsi="Times New Roman" w:cs="Times New Roman" w:eastAsia="Times New Roman"/>
          <w:color w:val="auto"/>
          <w:spacing w:val="0"/>
          <w:position w:val="0"/>
          <w:sz w:val="32"/>
          <w:shd w:fill="auto" w:val="clear"/>
        </w:rPr>
        <w:t xml:space="preserve"> جانفي كان البحث عن الحقيقة وإصلاح جميع أشكال الانتهاكات التي مارسها النظام المخلوع</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تم تأسيس لجنة وطنية للتقصي يرأسها الرئيس السابق للرابطة التونسية للدفاع على حقوق الإنسان، توفيق بودربالة، فقط بعد شهر من الثورة، لإثبات الحقيقة حول عمليات القتل التي وقعت في الفترة ما بين </w:t>
      </w:r>
      <w:r>
        <w:rPr>
          <w:rFonts w:ascii="Times New Roman" w:hAnsi="Times New Roman" w:cs="Times New Roman" w:eastAsia="Times New Roman"/>
          <w:color w:val="auto"/>
          <w:spacing w:val="0"/>
          <w:position w:val="0"/>
          <w:sz w:val="32"/>
          <w:shd w:fill="auto" w:val="clear"/>
        </w:rPr>
        <w:t xml:space="preserve">17</w:t>
      </w:r>
      <w:r>
        <w:rPr>
          <w:rFonts w:ascii="Times New Roman" w:hAnsi="Times New Roman" w:cs="Times New Roman" w:eastAsia="Times New Roman"/>
          <w:color w:val="auto"/>
          <w:spacing w:val="0"/>
          <w:position w:val="0"/>
          <w:sz w:val="32"/>
          <w:shd w:fill="auto" w:val="clear"/>
        </w:rPr>
        <w:t xml:space="preserve"> ديسمبر </w:t>
      </w:r>
      <w:r>
        <w:rPr>
          <w:rFonts w:ascii="Times New Roman" w:hAnsi="Times New Roman" w:cs="Times New Roman" w:eastAsia="Times New Roman"/>
          <w:color w:val="auto"/>
          <w:spacing w:val="0"/>
          <w:position w:val="0"/>
          <w:sz w:val="32"/>
          <w:shd w:fill="auto" w:val="clear"/>
        </w:rPr>
        <w:t xml:space="preserve">2010</w:t>
      </w:r>
      <w:r>
        <w:rPr>
          <w:rFonts w:ascii="Times New Roman" w:hAnsi="Times New Roman" w:cs="Times New Roman" w:eastAsia="Times New Roman"/>
          <w:color w:val="auto"/>
          <w:spacing w:val="0"/>
          <w:position w:val="0"/>
          <w:sz w:val="32"/>
          <w:shd w:fill="auto" w:val="clear"/>
        </w:rPr>
        <w:t xml:space="preserve"> و </w:t>
      </w:r>
      <w:r>
        <w:rPr>
          <w:rFonts w:ascii="Times New Roman" w:hAnsi="Times New Roman" w:cs="Times New Roman" w:eastAsia="Times New Roman"/>
          <w:color w:val="auto"/>
          <w:spacing w:val="0"/>
          <w:position w:val="0"/>
          <w:sz w:val="32"/>
          <w:shd w:fill="auto" w:val="clear"/>
        </w:rPr>
        <w:t xml:space="preserve">14</w:t>
      </w:r>
      <w:r>
        <w:rPr>
          <w:rFonts w:ascii="Times New Roman" w:hAnsi="Times New Roman" w:cs="Times New Roman" w:eastAsia="Times New Roman"/>
          <w:color w:val="auto"/>
          <w:spacing w:val="0"/>
          <w:position w:val="0"/>
          <w:sz w:val="32"/>
          <w:shd w:fill="auto" w:val="clear"/>
        </w:rPr>
        <w:t xml:space="preserve"> جانفي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أحصت </w:t>
      </w:r>
      <w:r>
        <w:rPr>
          <w:rFonts w:ascii="Times New Roman" w:hAnsi="Times New Roman" w:cs="Times New Roman" w:eastAsia="Times New Roman"/>
          <w:color w:val="auto"/>
          <w:spacing w:val="0"/>
          <w:position w:val="0"/>
          <w:sz w:val="32"/>
          <w:shd w:fill="auto" w:val="clear"/>
        </w:rPr>
        <w:t xml:space="preserve">338</w:t>
      </w:r>
      <w:r>
        <w:rPr>
          <w:rFonts w:ascii="Times New Roman" w:hAnsi="Times New Roman" w:cs="Times New Roman" w:eastAsia="Times New Roman"/>
          <w:color w:val="auto"/>
          <w:spacing w:val="0"/>
          <w:position w:val="0"/>
          <w:sz w:val="32"/>
          <w:shd w:fill="auto" w:val="clear"/>
        </w:rPr>
        <w:t xml:space="preserve"> قتيلا و </w:t>
      </w:r>
      <w:r>
        <w:rPr>
          <w:rFonts w:ascii="Times New Roman" w:hAnsi="Times New Roman" w:cs="Times New Roman" w:eastAsia="Times New Roman"/>
          <w:color w:val="auto"/>
          <w:spacing w:val="0"/>
          <w:position w:val="0"/>
          <w:sz w:val="32"/>
          <w:shd w:fill="auto" w:val="clear"/>
        </w:rPr>
        <w:t xml:space="preserve">2147</w:t>
      </w:r>
      <w:r>
        <w:rPr>
          <w:rFonts w:ascii="Times New Roman" w:hAnsi="Times New Roman" w:cs="Times New Roman" w:eastAsia="Times New Roman"/>
          <w:color w:val="auto"/>
          <w:spacing w:val="0"/>
          <w:position w:val="0"/>
          <w:sz w:val="32"/>
          <w:shd w:fill="auto" w:val="clear"/>
        </w:rPr>
        <w:t xml:space="preserve"> جريحا</w:t>
      </w:r>
      <w:r>
        <w:rPr>
          <w:rFonts w:ascii="Times New Roman" w:hAnsi="Times New Roman" w:cs="Times New Roman" w:eastAsia="Times New Roman"/>
          <w:color w:val="auto"/>
          <w:spacing w:val="0"/>
          <w:position w:val="0"/>
          <w:sz w:val="32"/>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أبرزت التقصيرات والولاية المحدودة لــ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لجنة بودربالة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ضرورة القيام بعملية أكثر كمالية تشمل تقصي الحقيقة، وتعويض الضحايا، ومحاكمة المسؤولين للتوصل إلى الإصلاحات المؤسسية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تم إنشاء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هيئة الحقيقة والكرامة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هيئة دستورية، طبقا لقانون </w:t>
      </w:r>
      <w:r>
        <w:rPr>
          <w:rFonts w:ascii="Times New Roman" w:hAnsi="Times New Roman" w:cs="Times New Roman" w:eastAsia="Times New Roman"/>
          <w:color w:val="auto"/>
          <w:spacing w:val="0"/>
          <w:position w:val="0"/>
          <w:sz w:val="32"/>
          <w:shd w:fill="auto" w:val="clear"/>
        </w:rPr>
        <w:t xml:space="preserve">14</w:t>
      </w:r>
      <w:r>
        <w:rPr>
          <w:rFonts w:ascii="Times New Roman" w:hAnsi="Times New Roman" w:cs="Times New Roman" w:eastAsia="Times New Roman"/>
          <w:color w:val="auto"/>
          <w:spacing w:val="0"/>
          <w:position w:val="0"/>
          <w:sz w:val="32"/>
          <w:shd w:fill="auto" w:val="clear"/>
        </w:rPr>
        <w:t xml:space="preserve"> ديسمبر </w:t>
      </w:r>
      <w:r>
        <w:rPr>
          <w:rFonts w:ascii="Times New Roman" w:hAnsi="Times New Roman" w:cs="Times New Roman" w:eastAsia="Times New Roman"/>
          <w:color w:val="auto"/>
          <w:spacing w:val="0"/>
          <w:position w:val="0"/>
          <w:sz w:val="32"/>
          <w:shd w:fill="auto" w:val="clear"/>
        </w:rPr>
        <w:t xml:space="preserve">2013</w:t>
      </w:r>
      <w:r>
        <w:rPr>
          <w:rFonts w:ascii="Times New Roman" w:hAnsi="Times New Roman" w:cs="Times New Roman" w:eastAsia="Times New Roman"/>
          <w:color w:val="auto"/>
          <w:spacing w:val="0"/>
          <w:position w:val="0"/>
          <w:sz w:val="32"/>
          <w:shd w:fill="auto" w:val="clear"/>
        </w:rPr>
        <w:t xml:space="preserve"> بشأن القضاء الانتقالي</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التعيينات الحزبية واستقالة ثلاثة من أعضائها وطرق تشغيل هذه الهيئة المتنازع فيها إلى حد كبير هي كلها اختلالات وظيفية تعيق عملية القضاء الانتقالي وتأجج سخط الضحايا وأسرهم</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العديد من الشكاوى التي رفعها الضحايا ضد المسؤولين  عن الانتهاكات الخطيرة لحقوق الإنسان لم تسفر إلا جزئيا عن نتائج</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تم حفظ بعض الشكاوى دون متابعة وأخرى كانت موضوع فتح تحقيقات مشددة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هذه هي العقبات الرئيسية في مكافحة الإفلات من العقاب</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الإفلات من العقاب السائد هو مخالف لأحكام الملاحظة العامة رقم </w:t>
      </w:r>
      <w:r>
        <w:rPr>
          <w:rFonts w:ascii="Times New Roman" w:hAnsi="Times New Roman" w:cs="Times New Roman" w:eastAsia="Times New Roman"/>
          <w:color w:val="auto"/>
          <w:spacing w:val="0"/>
          <w:position w:val="0"/>
          <w:sz w:val="32"/>
          <w:shd w:fill="auto" w:val="clear"/>
        </w:rPr>
        <w:t xml:space="preserve">20</w:t>
      </w:r>
      <w:r>
        <w:rPr>
          <w:rFonts w:ascii="Times New Roman" w:hAnsi="Times New Roman" w:cs="Times New Roman" w:eastAsia="Times New Roman"/>
          <w:color w:val="auto"/>
          <w:spacing w:val="0"/>
          <w:position w:val="0"/>
          <w:sz w:val="32"/>
          <w:shd w:fill="auto" w:val="clear"/>
        </w:rPr>
        <w:t xml:space="preserve">، الفقرة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15</w:t>
      </w:r>
      <w:r>
        <w:rPr>
          <w:rFonts w:ascii="Times New Roman" w:hAnsi="Times New Roman" w:cs="Times New Roman" w:eastAsia="Times New Roman"/>
          <w:color w:val="auto"/>
          <w:spacing w:val="0"/>
          <w:position w:val="0"/>
          <w:sz w:val="32"/>
          <w:shd w:fill="auto" w:val="clear"/>
        </w:rPr>
        <w:t xml:space="preserve">، للجنة حقوق الإنسان، الذي يحدد أن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العفو يبقى بصفة عامة غير متلائم  مع واجب الدولة في فتح تحقيق</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وقد أفاد رئيس اللجنة في ديسمبر </w:t>
      </w:r>
      <w:r>
        <w:rPr>
          <w:rFonts w:ascii="Times New Roman" w:hAnsi="Times New Roman" w:cs="Times New Roman" w:eastAsia="Times New Roman"/>
          <w:color w:val="auto"/>
          <w:spacing w:val="0"/>
          <w:position w:val="0"/>
          <w:sz w:val="32"/>
          <w:shd w:fill="auto" w:val="clear"/>
        </w:rPr>
        <w:t xml:space="preserve">2016</w:t>
      </w:r>
      <w:r>
        <w:rPr>
          <w:rFonts w:ascii="Times New Roman" w:hAnsi="Times New Roman" w:cs="Times New Roman" w:eastAsia="Times New Roman"/>
          <w:color w:val="auto"/>
          <w:spacing w:val="0"/>
          <w:position w:val="0"/>
          <w:sz w:val="32"/>
          <w:shd w:fill="auto" w:val="clear"/>
        </w:rPr>
        <w:t xml:space="preserve"> أنه سيضطر الى نشر القائمة النهائية لشهداء الثورة وجرحاها اذا لم يتم ذلك من طرف السلطات</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b/>
          <w:i/>
          <w:color w:val="auto"/>
          <w:spacing w:val="0"/>
          <w:position w:val="0"/>
          <w:sz w:val="40"/>
          <w:shd w:fill="auto" w:val="clear"/>
        </w:rPr>
      </w:pPr>
      <w:r>
        <w:rPr>
          <w:rFonts w:ascii="Times New Roman" w:hAnsi="Times New Roman" w:cs="Times New Roman" w:eastAsia="Times New Roman"/>
          <w:b/>
          <w:i/>
          <w:color w:val="auto"/>
          <w:spacing w:val="0"/>
          <w:position w:val="0"/>
          <w:sz w:val="40"/>
          <w:shd w:fill="auto" w:val="clear"/>
        </w:rPr>
        <w:t xml:space="preserve">التوصيات </w:t>
      </w:r>
      <w:r>
        <w:rPr>
          <w:rFonts w:ascii="Times New Roman" w:hAnsi="Times New Roman" w:cs="Times New Roman" w:eastAsia="Times New Roman"/>
          <w:b/>
          <w:i/>
          <w:color w:val="auto"/>
          <w:spacing w:val="0"/>
          <w:position w:val="0"/>
          <w:sz w:val="40"/>
          <w:shd w:fill="auto" w:val="clear"/>
        </w:rPr>
        <w:t xml:space="preserve">: </w:t>
      </w:r>
    </w:p>
    <w:p>
      <w:pPr>
        <w:bidi w:val="true"/>
        <w:spacing w:before="0" w:after="0" w:line="240"/>
        <w:ind w:right="0" w:left="0" w:firstLine="0"/>
        <w:jc w:val="both"/>
        <w:rPr>
          <w:rFonts w:ascii="Times New Roman" w:hAnsi="Times New Roman" w:cs="Times New Roman" w:eastAsia="Times New Roman"/>
          <w:b/>
          <w:i/>
          <w:color w:val="auto"/>
          <w:spacing w:val="0"/>
          <w:position w:val="0"/>
          <w:sz w:val="40"/>
          <w:shd w:fill="auto" w:val="clear"/>
        </w:rPr>
      </w:pPr>
    </w:p>
    <w:p>
      <w:pPr>
        <w:numPr>
          <w:ilvl w:val="0"/>
          <w:numId w:val="104"/>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التأكد من أن هيئة الحقيقة والكرامة </w:t>
      </w:r>
      <w:r>
        <w:rPr>
          <w:rFonts w:ascii="Times New Roman" w:hAnsi="Times New Roman" w:cs="Times New Roman" w:eastAsia="Times New Roman"/>
          <w:i/>
          <w:color w:val="auto"/>
          <w:spacing w:val="0"/>
          <w:position w:val="0"/>
          <w:sz w:val="32"/>
          <w:shd w:fill="auto" w:val="clear"/>
        </w:rPr>
        <w:t xml:space="preserve">(</w:t>
      </w:r>
      <w:r>
        <w:rPr>
          <w:rFonts w:ascii="Times New Roman" w:hAnsi="Times New Roman" w:cs="Times New Roman" w:eastAsia="Times New Roman"/>
          <w:i/>
          <w:color w:val="auto"/>
          <w:spacing w:val="0"/>
          <w:position w:val="0"/>
          <w:sz w:val="32"/>
          <w:shd w:fill="auto" w:val="clear"/>
        </w:rPr>
        <w:t xml:space="preserve">IVD</w:t>
      </w:r>
      <w:r>
        <w:rPr>
          <w:rFonts w:ascii="Times New Roman" w:hAnsi="Times New Roman" w:cs="Times New Roman" w:eastAsia="Times New Roman"/>
          <w:i/>
          <w:color w:val="auto"/>
          <w:spacing w:val="0"/>
          <w:position w:val="0"/>
          <w:sz w:val="32"/>
          <w:shd w:fill="auto" w:val="clear"/>
        </w:rPr>
        <w:t xml:space="preserve">) </w:t>
      </w:r>
      <w:r>
        <w:rPr>
          <w:rFonts w:ascii="Times New Roman" w:hAnsi="Times New Roman" w:cs="Times New Roman" w:eastAsia="Times New Roman"/>
          <w:i/>
          <w:color w:val="auto"/>
          <w:spacing w:val="0"/>
          <w:position w:val="0"/>
          <w:sz w:val="32"/>
          <w:shd w:fill="auto" w:val="clear"/>
        </w:rPr>
        <w:t xml:space="preserve">التي انتُقدت منذ إحداثها بسبب طابعها الحزبي وحرمت من العديد من أعضائها المستقيلين، تعمل بشكل مستقل عن دوائر السلطة</w:t>
      </w:r>
      <w:r>
        <w:rPr>
          <w:rFonts w:ascii="Times New Roman" w:hAnsi="Times New Roman" w:cs="Times New Roman" w:eastAsia="Times New Roman"/>
          <w:i/>
          <w:color w:val="auto"/>
          <w:spacing w:val="0"/>
          <w:position w:val="0"/>
          <w:sz w:val="32"/>
          <w:shd w:fill="auto" w:val="clear"/>
        </w:rPr>
        <w:t xml:space="preserve">.</w:t>
      </w:r>
    </w:p>
    <w:p>
      <w:pPr>
        <w:numPr>
          <w:ilvl w:val="0"/>
          <w:numId w:val="104"/>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دعوة هيئة الحقيقة والكرامة إلى الكشف عن خططها الاستراتيجية وابرنامجها السنوي والشروع في مهمتها طبقا للقانون رقم </w:t>
      </w:r>
      <w:r>
        <w:rPr>
          <w:rFonts w:ascii="Times New Roman" w:hAnsi="Times New Roman" w:cs="Times New Roman" w:eastAsia="Times New Roman"/>
          <w:i/>
          <w:color w:val="auto"/>
          <w:spacing w:val="0"/>
          <w:position w:val="0"/>
          <w:sz w:val="32"/>
          <w:shd w:fill="auto" w:val="clear"/>
        </w:rPr>
        <w:t xml:space="preserve">53</w:t>
      </w:r>
      <w:r>
        <w:rPr>
          <w:rFonts w:ascii="Times New Roman" w:hAnsi="Times New Roman" w:cs="Times New Roman" w:eastAsia="Times New Roman"/>
          <w:i/>
          <w:color w:val="auto"/>
          <w:spacing w:val="0"/>
          <w:position w:val="0"/>
          <w:sz w:val="32"/>
          <w:shd w:fill="auto" w:val="clear"/>
        </w:rPr>
        <w:t xml:space="preserve"> المؤرخ في </w:t>
      </w:r>
      <w:r>
        <w:rPr>
          <w:rFonts w:ascii="Times New Roman" w:hAnsi="Times New Roman" w:cs="Times New Roman" w:eastAsia="Times New Roman"/>
          <w:i/>
          <w:color w:val="auto"/>
          <w:spacing w:val="0"/>
          <w:position w:val="0"/>
          <w:sz w:val="32"/>
          <w:shd w:fill="auto" w:val="clear"/>
        </w:rPr>
        <w:t xml:space="preserve">24</w:t>
      </w:r>
      <w:r>
        <w:rPr>
          <w:rFonts w:ascii="Times New Roman" w:hAnsi="Times New Roman" w:cs="Times New Roman" w:eastAsia="Times New Roman"/>
          <w:i/>
          <w:color w:val="auto"/>
          <w:spacing w:val="0"/>
          <w:position w:val="0"/>
          <w:sz w:val="32"/>
          <w:shd w:fill="auto" w:val="clear"/>
        </w:rPr>
        <w:t xml:space="preserve"> دجنبر </w:t>
      </w:r>
      <w:r>
        <w:rPr>
          <w:rFonts w:ascii="Times New Roman" w:hAnsi="Times New Roman" w:cs="Times New Roman" w:eastAsia="Times New Roman"/>
          <w:i/>
          <w:color w:val="auto"/>
          <w:spacing w:val="0"/>
          <w:position w:val="0"/>
          <w:sz w:val="32"/>
          <w:shd w:fill="auto" w:val="clear"/>
        </w:rPr>
        <w:t xml:space="preserve">2013</w:t>
      </w:r>
      <w:r>
        <w:rPr>
          <w:rFonts w:ascii="Times New Roman" w:hAnsi="Times New Roman" w:cs="Times New Roman" w:eastAsia="Times New Roman"/>
          <w:i/>
          <w:color w:val="auto"/>
          <w:spacing w:val="0"/>
          <w:position w:val="0"/>
          <w:sz w:val="32"/>
          <w:shd w:fill="auto" w:val="clear"/>
        </w:rPr>
        <w:t xml:space="preserve">، وإعداد سياسة شفافة للتواصل وذات مصداقية بهدف كشف الحقيقة</w:t>
      </w:r>
      <w:r>
        <w:rPr>
          <w:rFonts w:ascii="Times New Roman" w:hAnsi="Times New Roman" w:cs="Times New Roman" w:eastAsia="Times New Roman"/>
          <w:i/>
          <w:color w:val="auto"/>
          <w:spacing w:val="0"/>
          <w:position w:val="0"/>
          <w:sz w:val="32"/>
          <w:shd w:fill="auto" w:val="clear"/>
        </w:rPr>
        <w:t xml:space="preserve">.</w:t>
      </w:r>
    </w:p>
    <w:p>
      <w:pPr>
        <w:numPr>
          <w:ilvl w:val="0"/>
          <w:numId w:val="104"/>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مطالبة هيئة الحقيقة والكرامة بتوافق مع ولايتها التي حددها القانون بشأن العدالة الانتقالية، بإعادة دراسة جميع قضايات انتهاكات حقوق الإنسان التي ارتكبت خلال الانتفاضة والتي صدر حكم في شأنها من طرف محاكم عسكرية لأجل إثبات الحقيقة ونقل القضايات إلى المدعي العام لإعادة المحاكمة أمام الغرف المتخصصة</w:t>
      </w:r>
      <w:r>
        <w:rPr>
          <w:rFonts w:ascii="Times New Roman" w:hAnsi="Times New Roman" w:cs="Times New Roman" w:eastAsia="Times New Roman"/>
          <w:i/>
          <w:color w:val="auto"/>
          <w:spacing w:val="0"/>
          <w:position w:val="0"/>
          <w:sz w:val="32"/>
          <w:shd w:fill="auto" w:val="clear"/>
        </w:rPr>
        <w:t xml:space="preserve">.</w:t>
      </w:r>
    </w:p>
    <w:p>
      <w:pPr>
        <w:numPr>
          <w:ilvl w:val="0"/>
          <w:numId w:val="104"/>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سحب مشروع القانون المتعلق بالمصالحة الاقتصادية والمالية المتنازع فيه على نطاق واسع من قبل المجتمع المدني والأحزاب السياسية وغير المصادق عليه من قبل لجنة البندقية بسبب لا دستوريته، وإضفائه للشرعية على الإفلات من العقاب وإنشائه للجنة مصالحة لا تتوافق مع هيئة الحقيقة والكرامة</w:t>
      </w:r>
      <w:r>
        <w:rPr>
          <w:rFonts w:ascii="Times New Roman" w:hAnsi="Times New Roman" w:cs="Times New Roman" w:eastAsia="Times New Roman"/>
          <w:i/>
          <w:color w:val="auto"/>
          <w:spacing w:val="0"/>
          <w:position w:val="0"/>
          <w:sz w:val="32"/>
          <w:shd w:fill="auto" w:val="clear"/>
        </w:rPr>
        <w:t xml:space="preserve">.</w:t>
      </w:r>
    </w:p>
    <w:p>
      <w:pPr>
        <w:numPr>
          <w:ilvl w:val="0"/>
          <w:numId w:val="104"/>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تعزيز التدابير في مجال القضاء الانتقالية في يتعلق بالعدالة والحقيقة والتعويضات والضمانات بحيث يتم تجنب تكرار الانتهاكات المرتكبة</w:t>
      </w:r>
      <w:r>
        <w:rPr>
          <w:rFonts w:ascii="Times New Roman" w:hAnsi="Times New Roman" w:cs="Times New Roman" w:eastAsia="Times New Roman"/>
          <w:i/>
          <w:color w:val="auto"/>
          <w:spacing w:val="0"/>
          <w:position w:val="0"/>
          <w:sz w:val="32"/>
          <w:shd w:fill="auto" w:val="clear"/>
        </w:rPr>
        <w:t xml:space="preserve">.</w:t>
      </w:r>
    </w:p>
    <w:p>
      <w:pPr>
        <w:numPr>
          <w:ilvl w:val="0"/>
          <w:numId w:val="104"/>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اتخاذ جميع التدابير اللازمة لمكافحة الإفلات من العقاب ورفع متابعات ضد المرتكبين لانتهاكات حقوق الإنسان وتقديم تعويضات للضحايا</w:t>
      </w:r>
      <w:r>
        <w:rPr>
          <w:rFonts w:ascii="Times New Roman" w:hAnsi="Times New Roman" w:cs="Times New Roman" w:eastAsia="Times New Roman"/>
          <w:i/>
          <w:color w:val="auto"/>
          <w:spacing w:val="0"/>
          <w:position w:val="0"/>
          <w:sz w:val="32"/>
          <w:shd w:fill="auto" w:val="clear"/>
        </w:rPr>
        <w:t xml:space="preserve">.</w:t>
      </w:r>
    </w:p>
    <w:p>
      <w:pPr>
        <w:numPr>
          <w:ilvl w:val="0"/>
          <w:numId w:val="104"/>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إصلاح القانون الجنائي لأجل إدراج نص حول مسؤولية القيادة تتوافق مع تعريفه حسب القانون الدولي؛ حيث أن هذا المبدأ هو جزء رئيسي من القانون الدولي العرفي، يجب أن يضمن  القانون المتعلق بالقضاء الانتقالي بوضوح أن تطبيقه سيكون بأثر رجعي إلى سنة </w:t>
      </w:r>
      <w:r>
        <w:rPr>
          <w:rFonts w:ascii="Times New Roman" w:hAnsi="Times New Roman" w:cs="Times New Roman" w:eastAsia="Times New Roman"/>
          <w:i/>
          <w:color w:val="auto"/>
          <w:spacing w:val="0"/>
          <w:position w:val="0"/>
          <w:sz w:val="32"/>
          <w:shd w:fill="auto" w:val="clear"/>
        </w:rPr>
        <w:t xml:space="preserve">1955</w:t>
      </w:r>
      <w:r>
        <w:rPr>
          <w:rFonts w:ascii="Times New Roman" w:hAnsi="Times New Roman" w:cs="Times New Roman" w:eastAsia="Times New Roman"/>
          <w:i/>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numPr>
          <w:ilvl w:val="0"/>
          <w:numId w:val="106"/>
        </w:numPr>
        <w:bidi w:val="true"/>
        <w:spacing w:before="0" w:after="0" w:line="240"/>
        <w:ind w:right="0" w:left="720" w:hanging="36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اختصاص المحاكم العسكرية </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عائق أمام الحق في الحصول على محاكمة عادلة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الفصل </w:t>
      </w:r>
      <w:r>
        <w:rPr>
          <w:rFonts w:ascii="Times New Roman" w:hAnsi="Times New Roman" w:cs="Times New Roman" w:eastAsia="Times New Roman"/>
          <w:b/>
          <w:color w:val="auto"/>
          <w:spacing w:val="0"/>
          <w:position w:val="0"/>
          <w:sz w:val="36"/>
          <w:shd w:fill="auto" w:val="clear"/>
        </w:rPr>
        <w:t xml:space="preserve">14</w:t>
      </w:r>
      <w:r>
        <w:rPr>
          <w:rFonts w:ascii="Times New Roman" w:hAnsi="Times New Roman" w:cs="Times New Roman" w:eastAsia="Times New Roman"/>
          <w:b/>
          <w:color w:val="auto"/>
          <w:spacing w:val="0"/>
          <w:position w:val="0"/>
          <w:sz w:val="36"/>
          <w:shd w:fill="auto" w:val="clear"/>
        </w:rPr>
        <w:t xml:space="preserve">) :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تم نقل عدد كبير من ملفات التحقيق ضد كبار المسؤولين في النظام السابق، وخاصة على الأفعال المرتكبة في إطار قمع  الانتفاضة الشعبية من </w:t>
      </w:r>
      <w:r>
        <w:rPr>
          <w:rFonts w:ascii="Times New Roman" w:hAnsi="Times New Roman" w:cs="Times New Roman" w:eastAsia="Times New Roman"/>
          <w:color w:val="auto"/>
          <w:spacing w:val="0"/>
          <w:position w:val="0"/>
          <w:sz w:val="32"/>
          <w:shd w:fill="auto" w:val="clear"/>
        </w:rPr>
        <w:t xml:space="preserve">17</w:t>
      </w:r>
      <w:r>
        <w:rPr>
          <w:rFonts w:ascii="Times New Roman" w:hAnsi="Times New Roman" w:cs="Times New Roman" w:eastAsia="Times New Roman"/>
          <w:color w:val="auto"/>
          <w:spacing w:val="0"/>
          <w:position w:val="0"/>
          <w:sz w:val="32"/>
          <w:shd w:fill="auto" w:val="clear"/>
        </w:rPr>
        <w:t xml:space="preserve"> ديسمبر </w:t>
      </w:r>
      <w:r>
        <w:rPr>
          <w:rFonts w:ascii="Times New Roman" w:hAnsi="Times New Roman" w:cs="Times New Roman" w:eastAsia="Times New Roman"/>
          <w:color w:val="auto"/>
          <w:spacing w:val="0"/>
          <w:position w:val="0"/>
          <w:sz w:val="32"/>
          <w:shd w:fill="auto" w:val="clear"/>
        </w:rPr>
        <w:t xml:space="preserve">2010</w:t>
      </w:r>
      <w:r>
        <w:rPr>
          <w:rFonts w:ascii="Times New Roman" w:hAnsi="Times New Roman" w:cs="Times New Roman" w:eastAsia="Times New Roman"/>
          <w:color w:val="auto"/>
          <w:spacing w:val="0"/>
          <w:position w:val="0"/>
          <w:sz w:val="32"/>
          <w:shd w:fill="auto" w:val="clear"/>
        </w:rPr>
        <w:t xml:space="preserve"> إلى </w:t>
      </w:r>
      <w:r>
        <w:rPr>
          <w:rFonts w:ascii="Times New Roman" w:hAnsi="Times New Roman" w:cs="Times New Roman" w:eastAsia="Times New Roman"/>
          <w:color w:val="auto"/>
          <w:spacing w:val="0"/>
          <w:position w:val="0"/>
          <w:sz w:val="32"/>
          <w:shd w:fill="auto" w:val="clear"/>
        </w:rPr>
        <w:t xml:space="preserve">14</w:t>
      </w:r>
      <w:r>
        <w:rPr>
          <w:rFonts w:ascii="Times New Roman" w:hAnsi="Times New Roman" w:cs="Times New Roman" w:eastAsia="Times New Roman"/>
          <w:color w:val="auto"/>
          <w:spacing w:val="0"/>
          <w:position w:val="0"/>
          <w:sz w:val="32"/>
          <w:shd w:fill="auto" w:val="clear"/>
        </w:rPr>
        <w:t xml:space="preserve"> جانفي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إلى المحاكم العسكرية </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تم الحكم على المدون الشاب، ياسين العياري غيابيا، بتاريخ </w:t>
      </w:r>
      <w:r>
        <w:rPr>
          <w:rFonts w:ascii="Times New Roman" w:hAnsi="Times New Roman" w:cs="Times New Roman" w:eastAsia="Times New Roman"/>
          <w:color w:val="auto"/>
          <w:spacing w:val="0"/>
          <w:position w:val="0"/>
          <w:sz w:val="32"/>
          <w:shd w:fill="auto" w:val="clear"/>
        </w:rPr>
        <w:t xml:space="preserve">18</w:t>
      </w:r>
      <w:r>
        <w:rPr>
          <w:rFonts w:ascii="Times New Roman" w:hAnsi="Times New Roman" w:cs="Times New Roman" w:eastAsia="Times New Roman"/>
          <w:color w:val="auto"/>
          <w:spacing w:val="0"/>
          <w:position w:val="0"/>
          <w:sz w:val="32"/>
          <w:shd w:fill="auto" w:val="clear"/>
        </w:rPr>
        <w:t xml:space="preserve"> نوفمبر </w:t>
      </w:r>
      <w:r>
        <w:rPr>
          <w:rFonts w:ascii="Times New Roman" w:hAnsi="Times New Roman" w:cs="Times New Roman" w:eastAsia="Times New Roman"/>
          <w:color w:val="auto"/>
          <w:spacing w:val="0"/>
          <w:position w:val="0"/>
          <w:sz w:val="32"/>
          <w:shd w:fill="auto" w:val="clear"/>
        </w:rPr>
        <w:t xml:space="preserve">2013</w:t>
      </w:r>
      <w:r>
        <w:rPr>
          <w:rFonts w:ascii="Times New Roman" w:hAnsi="Times New Roman" w:cs="Times New Roman" w:eastAsia="Times New Roman"/>
          <w:color w:val="auto"/>
          <w:spacing w:val="0"/>
          <w:position w:val="0"/>
          <w:sz w:val="32"/>
          <w:shd w:fill="auto" w:val="clear"/>
        </w:rPr>
        <w:t xml:space="preserve">، من قبل محكمة عسكرية بسبب نشره على الشبكات الاجتماعية، انتقادات تتهم  كبار المسؤولين عسكريين بالتعسف المالي والإداري وتؤاخذ وزير الدفاع عن كونه ترك مناصب عسكرية الشاغرة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بعد تعرضه على هذا الحكم، تم استجوابه بتاريخ </w:t>
      </w:r>
      <w:r>
        <w:rPr>
          <w:rFonts w:ascii="Times New Roman" w:hAnsi="Times New Roman" w:cs="Times New Roman" w:eastAsia="Times New Roman"/>
          <w:color w:val="auto"/>
          <w:spacing w:val="0"/>
          <w:position w:val="0"/>
          <w:sz w:val="32"/>
          <w:shd w:fill="auto" w:val="clear"/>
        </w:rPr>
        <w:t xml:space="preserve">12</w:t>
      </w:r>
      <w:r>
        <w:rPr>
          <w:rFonts w:ascii="Times New Roman" w:hAnsi="Times New Roman" w:cs="Times New Roman" w:eastAsia="Times New Roman"/>
          <w:color w:val="auto"/>
          <w:spacing w:val="0"/>
          <w:position w:val="0"/>
          <w:sz w:val="32"/>
          <w:shd w:fill="auto" w:val="clear"/>
        </w:rPr>
        <w:t xml:space="preserve">جانفي </w:t>
      </w:r>
      <w:r>
        <w:rPr>
          <w:rFonts w:ascii="Times New Roman" w:hAnsi="Times New Roman" w:cs="Times New Roman" w:eastAsia="Times New Roman"/>
          <w:color w:val="auto"/>
          <w:spacing w:val="0"/>
          <w:position w:val="0"/>
          <w:sz w:val="32"/>
          <w:shd w:fill="auto" w:val="clear"/>
        </w:rPr>
        <w:t xml:space="preserve">2015</w:t>
      </w:r>
      <w:r>
        <w:rPr>
          <w:rFonts w:ascii="Times New Roman" w:hAnsi="Times New Roman" w:cs="Times New Roman" w:eastAsia="Times New Roman"/>
          <w:color w:val="auto"/>
          <w:spacing w:val="0"/>
          <w:position w:val="0"/>
          <w:sz w:val="32"/>
          <w:shd w:fill="auto" w:val="clear"/>
        </w:rPr>
        <w:t xml:space="preserve">، وحكم عليه بالسجن لمدة سنة نافذة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تشكل هذه الإدانة انتهاك الحق في حرية التعبير التي يضمنا دستور </w:t>
      </w:r>
      <w:r>
        <w:rPr>
          <w:rFonts w:ascii="Times New Roman" w:hAnsi="Times New Roman" w:cs="Times New Roman" w:eastAsia="Times New Roman"/>
          <w:color w:val="auto"/>
          <w:spacing w:val="0"/>
          <w:position w:val="0"/>
          <w:sz w:val="32"/>
          <w:shd w:fill="auto" w:val="clear"/>
        </w:rPr>
        <w:t xml:space="preserve">27</w:t>
      </w:r>
      <w:r>
        <w:rPr>
          <w:rFonts w:ascii="Times New Roman" w:hAnsi="Times New Roman" w:cs="Times New Roman" w:eastAsia="Times New Roman"/>
          <w:color w:val="auto"/>
          <w:spacing w:val="0"/>
          <w:position w:val="0"/>
          <w:sz w:val="32"/>
          <w:shd w:fill="auto" w:val="clear"/>
        </w:rPr>
        <w:t xml:space="preserve"> جانفي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والقانون الدولي</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وقد أعربت منظمات حقوق الإنسان عن قلقها لكون المحاكم العسكرية ما زالت تصدر قرارات في مادة القذف بناء على مقتضيات قانون القضاء العسكري</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الحالة تتعارض بشكل واضح مع مقتضيات لجنة حقوق الإنسان  في ملاحظتها العامة رقم </w:t>
      </w:r>
      <w:r>
        <w:rPr>
          <w:rFonts w:ascii="Times New Roman" w:hAnsi="Times New Roman" w:cs="Times New Roman" w:eastAsia="Times New Roman"/>
          <w:color w:val="auto"/>
          <w:spacing w:val="0"/>
          <w:position w:val="0"/>
          <w:sz w:val="32"/>
          <w:shd w:fill="auto" w:val="clear"/>
        </w:rPr>
        <w:t xml:space="preserve">13</w:t>
      </w:r>
      <w:r>
        <w:rPr>
          <w:rFonts w:ascii="Times New Roman" w:hAnsi="Times New Roman" w:cs="Times New Roman" w:eastAsia="Times New Roman"/>
          <w:color w:val="auto"/>
          <w:spacing w:val="0"/>
          <w:position w:val="0"/>
          <w:sz w:val="32"/>
          <w:shd w:fill="auto" w:val="clear"/>
        </w:rPr>
        <w:t xml:space="preserve"> الفقرة</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والتي تشير إلى ما يلي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وجود في كثير من البلدان، محاكم عسكرية أو خاصة تحاكم المدنيين، وهو ما قد يؤدي إلى إثارة مشاكل خطيرة فيما يتعلق بإدارة عادلة ونزيهة ومستقلة للقضاء</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كثير من الأحيان عندما يتم تشكيل مثل هذه المحاكم، فذلك للتمكن من تطبيق مساطر استثنائية لا تتفق مع المعايير العادية للعدالة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ولئن كان صحيحا أن العهد لا يمنع إنشاء محاكم من هذا الصنف، فإن الشروط التي يذكرها لا تشير بوضوح إلى أن محاكمة المدنيين من قبل هذه المحاكم يجب أن تكون جد استثنائية وأن تمر في ظروف تحترم بحق الضمانات الكاملة المنصوص عليها في المادة </w:t>
      </w:r>
      <w:r>
        <w:rPr>
          <w:rFonts w:ascii="Times New Roman" w:hAnsi="Times New Roman" w:cs="Times New Roman" w:eastAsia="Times New Roman"/>
          <w:color w:val="auto"/>
          <w:spacing w:val="0"/>
          <w:position w:val="0"/>
          <w:sz w:val="32"/>
          <w:shd w:fill="auto" w:val="clear"/>
        </w:rPr>
        <w:t xml:space="preserve">14</w:t>
      </w:r>
      <w:r>
        <w:rPr>
          <w:rFonts w:ascii="Times New Roman" w:hAnsi="Times New Roman" w:cs="Times New Roman" w:eastAsia="Times New Roman"/>
          <w:color w:val="auto"/>
          <w:spacing w:val="0"/>
          <w:position w:val="0"/>
          <w:sz w:val="32"/>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b/>
          <w:i/>
          <w:color w:val="auto"/>
          <w:spacing w:val="0"/>
          <w:position w:val="0"/>
          <w:sz w:val="40"/>
          <w:shd w:fill="auto" w:val="clear"/>
        </w:rPr>
      </w:pPr>
      <w:r>
        <w:rPr>
          <w:rFonts w:ascii="Times New Roman" w:hAnsi="Times New Roman" w:cs="Times New Roman" w:eastAsia="Times New Roman"/>
          <w:b/>
          <w:i/>
          <w:color w:val="auto"/>
          <w:spacing w:val="0"/>
          <w:position w:val="0"/>
          <w:sz w:val="40"/>
          <w:shd w:fill="auto" w:val="clear"/>
        </w:rPr>
        <w:t xml:space="preserve">التوصيات </w:t>
      </w:r>
      <w:r>
        <w:rPr>
          <w:rFonts w:ascii="Times New Roman" w:hAnsi="Times New Roman" w:cs="Times New Roman" w:eastAsia="Times New Roman"/>
          <w:b/>
          <w:i/>
          <w:color w:val="auto"/>
          <w:spacing w:val="0"/>
          <w:position w:val="0"/>
          <w:sz w:val="40"/>
          <w:shd w:fill="auto" w:val="clear"/>
        </w:rPr>
        <w:t xml:space="preserve">: </w:t>
      </w:r>
    </w:p>
    <w:p>
      <w:pPr>
        <w:numPr>
          <w:ilvl w:val="0"/>
          <w:numId w:val="108"/>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إصلاح قانون القضاء العسكري لإدخال الدرجة الثانية للمحكمة وإلغاء المقتضيات التي تنتهك ضمانات الحق في محاكمة عادلة</w:t>
      </w:r>
      <w:r>
        <w:rPr>
          <w:rFonts w:ascii="Times New Roman" w:hAnsi="Times New Roman" w:cs="Times New Roman" w:eastAsia="Times New Roman"/>
          <w:i/>
          <w:color w:val="auto"/>
          <w:spacing w:val="0"/>
          <w:position w:val="0"/>
          <w:sz w:val="32"/>
          <w:shd w:fill="auto" w:val="clear"/>
        </w:rPr>
        <w:t xml:space="preserve">.</w:t>
      </w:r>
    </w:p>
    <w:p>
      <w:pPr>
        <w:numPr>
          <w:ilvl w:val="0"/>
          <w:numId w:val="108"/>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تعديل المادة </w:t>
      </w:r>
      <w:r>
        <w:rPr>
          <w:rFonts w:ascii="Times New Roman" w:hAnsi="Times New Roman" w:cs="Times New Roman" w:eastAsia="Times New Roman"/>
          <w:i/>
          <w:color w:val="auto"/>
          <w:spacing w:val="0"/>
          <w:position w:val="0"/>
          <w:sz w:val="32"/>
          <w:shd w:fill="auto" w:val="clear"/>
        </w:rPr>
        <w:t xml:space="preserve">22</w:t>
      </w:r>
      <w:r>
        <w:rPr>
          <w:rFonts w:ascii="Times New Roman" w:hAnsi="Times New Roman" w:cs="Times New Roman" w:eastAsia="Times New Roman"/>
          <w:i/>
          <w:color w:val="auto"/>
          <w:spacing w:val="0"/>
          <w:position w:val="0"/>
          <w:sz w:val="32"/>
          <w:shd w:fill="auto" w:val="clear"/>
        </w:rPr>
        <w:t xml:space="preserve"> من النظام الأساسي العام لقوات الأمن الداخلي، بحيث لن تبقى الجرائم التي يرتكبونها من اختصاص المحاكم العسكرية ولكن من محاكم القانون المشترك، خاصة إذا كانت هذه الجرائم تتعلق بانتهاكات خطيرة لحقوق الإنسان</w:t>
      </w:r>
      <w:r>
        <w:rPr>
          <w:rFonts w:ascii="Times New Roman" w:hAnsi="Times New Roman" w:cs="Times New Roman" w:eastAsia="Times New Roman"/>
          <w:i/>
          <w:color w:val="auto"/>
          <w:spacing w:val="0"/>
          <w:position w:val="0"/>
          <w:sz w:val="32"/>
          <w:shd w:fill="auto" w:val="clear"/>
        </w:rPr>
        <w:t xml:space="preserve">.</w:t>
      </w:r>
    </w:p>
    <w:p>
      <w:pPr>
        <w:numPr>
          <w:ilvl w:val="0"/>
          <w:numId w:val="108"/>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القول أن وحدها المحاكم المدنية التي يجب أن تكون مختصة لمحاكمة قضايا القدف بناء على مقتضيات مرسوم القانون رقم </w:t>
      </w:r>
      <w:r>
        <w:rPr>
          <w:rFonts w:ascii="Times New Roman" w:hAnsi="Times New Roman" w:cs="Times New Roman" w:eastAsia="Times New Roman"/>
          <w:i/>
          <w:color w:val="auto"/>
          <w:spacing w:val="0"/>
          <w:position w:val="0"/>
          <w:sz w:val="32"/>
          <w:shd w:fill="auto" w:val="clear"/>
        </w:rPr>
        <w:t xml:space="preserve">115</w:t>
      </w:r>
      <w:r>
        <w:rPr>
          <w:rFonts w:ascii="Times New Roman" w:hAnsi="Times New Roman" w:cs="Times New Roman" w:eastAsia="Times New Roman"/>
          <w:i/>
          <w:color w:val="auto"/>
          <w:spacing w:val="0"/>
          <w:position w:val="0"/>
          <w:sz w:val="32"/>
          <w:shd w:fill="auto" w:val="clear"/>
        </w:rPr>
        <w:t xml:space="preserve">-</w:t>
      </w:r>
      <w:r>
        <w:rPr>
          <w:rFonts w:ascii="Times New Roman" w:hAnsi="Times New Roman" w:cs="Times New Roman" w:eastAsia="Times New Roman"/>
          <w:i/>
          <w:color w:val="auto"/>
          <w:spacing w:val="0"/>
          <w:position w:val="0"/>
          <w:sz w:val="32"/>
          <w:shd w:fill="auto" w:val="clear"/>
        </w:rPr>
        <w:t xml:space="preserve">2011</w:t>
      </w:r>
      <w:r>
        <w:rPr>
          <w:rFonts w:ascii="Times New Roman" w:hAnsi="Times New Roman" w:cs="Times New Roman" w:eastAsia="Times New Roman"/>
          <w:i/>
          <w:color w:val="auto"/>
          <w:spacing w:val="0"/>
          <w:position w:val="0"/>
          <w:sz w:val="32"/>
          <w:shd w:fill="auto" w:val="clear"/>
        </w:rPr>
        <w:t xml:space="preserve">.</w:t>
      </w:r>
    </w:p>
    <w:p>
      <w:pPr>
        <w:numPr>
          <w:ilvl w:val="0"/>
          <w:numId w:val="108"/>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تعديل المادة </w:t>
      </w:r>
      <w:r>
        <w:rPr>
          <w:rFonts w:ascii="Times New Roman" w:hAnsi="Times New Roman" w:cs="Times New Roman" w:eastAsia="Times New Roman"/>
          <w:i/>
          <w:color w:val="auto"/>
          <w:spacing w:val="0"/>
          <w:position w:val="0"/>
          <w:sz w:val="32"/>
          <w:shd w:fill="auto" w:val="clear"/>
        </w:rPr>
        <w:t xml:space="preserve">22</w:t>
      </w:r>
      <w:r>
        <w:rPr>
          <w:rFonts w:ascii="Times New Roman" w:hAnsi="Times New Roman" w:cs="Times New Roman" w:eastAsia="Times New Roman"/>
          <w:i/>
          <w:color w:val="auto"/>
          <w:spacing w:val="0"/>
          <w:position w:val="0"/>
          <w:sz w:val="32"/>
          <w:shd w:fill="auto" w:val="clear"/>
        </w:rPr>
        <w:t xml:space="preserve"> من القانون رقم </w:t>
      </w:r>
      <w:r>
        <w:rPr>
          <w:rFonts w:ascii="Times New Roman" w:hAnsi="Times New Roman" w:cs="Times New Roman" w:eastAsia="Times New Roman"/>
          <w:i/>
          <w:color w:val="auto"/>
          <w:spacing w:val="0"/>
          <w:position w:val="0"/>
          <w:sz w:val="32"/>
          <w:shd w:fill="auto" w:val="clear"/>
        </w:rPr>
        <w:t xml:space="preserve">82</w:t>
      </w:r>
      <w:r>
        <w:rPr>
          <w:rFonts w:ascii="Times New Roman" w:hAnsi="Times New Roman" w:cs="Times New Roman" w:eastAsia="Times New Roman"/>
          <w:i/>
          <w:color w:val="auto"/>
          <w:spacing w:val="0"/>
          <w:position w:val="0"/>
          <w:sz w:val="32"/>
          <w:shd w:fill="auto" w:val="clear"/>
        </w:rPr>
        <w:t xml:space="preserve">-</w:t>
      </w:r>
      <w:r>
        <w:rPr>
          <w:rFonts w:ascii="Times New Roman" w:hAnsi="Times New Roman" w:cs="Times New Roman" w:eastAsia="Times New Roman"/>
          <w:i/>
          <w:color w:val="auto"/>
          <w:spacing w:val="0"/>
          <w:position w:val="0"/>
          <w:sz w:val="32"/>
          <w:shd w:fill="auto" w:val="clear"/>
        </w:rPr>
        <w:t xml:space="preserve">70</w:t>
      </w:r>
      <w:r>
        <w:rPr>
          <w:rFonts w:ascii="Times New Roman" w:hAnsi="Times New Roman" w:cs="Times New Roman" w:eastAsia="Times New Roman"/>
          <w:i/>
          <w:color w:val="auto"/>
          <w:spacing w:val="0"/>
          <w:position w:val="0"/>
          <w:sz w:val="32"/>
          <w:shd w:fill="auto" w:val="clear"/>
        </w:rPr>
        <w:t xml:space="preserve"> المؤرخ في </w:t>
      </w:r>
      <w:r>
        <w:rPr>
          <w:rFonts w:ascii="Times New Roman" w:hAnsi="Times New Roman" w:cs="Times New Roman" w:eastAsia="Times New Roman"/>
          <w:i/>
          <w:color w:val="auto"/>
          <w:spacing w:val="0"/>
          <w:position w:val="0"/>
          <w:sz w:val="32"/>
          <w:shd w:fill="auto" w:val="clear"/>
        </w:rPr>
        <w:t xml:space="preserve">6</w:t>
      </w:r>
      <w:r>
        <w:rPr>
          <w:rFonts w:ascii="Times New Roman" w:hAnsi="Times New Roman" w:cs="Times New Roman" w:eastAsia="Times New Roman"/>
          <w:i/>
          <w:color w:val="auto"/>
          <w:spacing w:val="0"/>
          <w:position w:val="0"/>
          <w:sz w:val="32"/>
          <w:shd w:fill="auto" w:val="clear"/>
        </w:rPr>
        <w:t xml:space="preserve"> أغسطس </w:t>
      </w:r>
      <w:r>
        <w:rPr>
          <w:rFonts w:ascii="Times New Roman" w:hAnsi="Times New Roman" w:cs="Times New Roman" w:eastAsia="Times New Roman"/>
          <w:i/>
          <w:color w:val="auto"/>
          <w:spacing w:val="0"/>
          <w:position w:val="0"/>
          <w:sz w:val="32"/>
          <w:shd w:fill="auto" w:val="clear"/>
        </w:rPr>
        <w:t xml:space="preserve">1982</w:t>
      </w:r>
      <w:r>
        <w:rPr>
          <w:rFonts w:ascii="Times New Roman" w:hAnsi="Times New Roman" w:cs="Times New Roman" w:eastAsia="Times New Roman"/>
          <w:i/>
          <w:color w:val="auto"/>
          <w:spacing w:val="0"/>
          <w:position w:val="0"/>
          <w:sz w:val="32"/>
          <w:shd w:fill="auto" w:val="clear"/>
        </w:rPr>
        <w:t xml:space="preserve"> بمثابة النظام الأساسي لقوات الأمن الداخلي وكذلك قانون القضاء العسكري لإثبات الاختصاص الحصري للمحاكم المدنية للبت في جرائم التعذيب وسوء المعاملة</w:t>
      </w:r>
      <w:r>
        <w:rPr>
          <w:rFonts w:ascii="Times New Roman" w:hAnsi="Times New Roman" w:cs="Times New Roman" w:eastAsia="Times New Roman"/>
          <w:i/>
          <w:color w:val="auto"/>
          <w:spacing w:val="0"/>
          <w:position w:val="0"/>
          <w:sz w:val="32"/>
          <w:shd w:fill="auto" w:val="clear"/>
        </w:rPr>
        <w:t xml:space="preserve">.</w:t>
      </w:r>
    </w:p>
    <w:p>
      <w:pPr>
        <w:numPr>
          <w:ilvl w:val="0"/>
          <w:numId w:val="108"/>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إصلاح التشريع التونسي لتحديد تفويض القضاء العسكري في المخالفات العسكرية التي يرتكبها عسكريون مع استبعاد جميع القضايا التي كان فيها المتهم أو الضحية مدنيا</w:t>
      </w:r>
      <w:r>
        <w:rPr>
          <w:rFonts w:ascii="Times New Roman" w:hAnsi="Times New Roman" w:cs="Times New Roman" w:eastAsia="Times New Roman"/>
          <w:i/>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i/>
          <w:color w:val="auto"/>
          <w:spacing w:val="0"/>
          <w:position w:val="0"/>
          <w:sz w:val="32"/>
          <w:shd w:fill="auto" w:val="clear"/>
        </w:rPr>
      </w:pPr>
    </w:p>
    <w:p>
      <w:pPr>
        <w:numPr>
          <w:ilvl w:val="0"/>
          <w:numId w:val="110"/>
        </w:numPr>
        <w:bidi w:val="true"/>
        <w:spacing w:before="0" w:after="0" w:line="240"/>
        <w:ind w:right="0" w:left="720" w:hanging="36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ملاءمة الترسانة القضائية مع الدستور الجديد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الفصل </w:t>
      </w:r>
      <w:r>
        <w:rPr>
          <w:rFonts w:ascii="Times New Roman" w:hAnsi="Times New Roman" w:cs="Times New Roman" w:eastAsia="Times New Roman"/>
          <w:b/>
          <w:color w:val="auto"/>
          <w:spacing w:val="0"/>
          <w:position w:val="0"/>
          <w:sz w:val="36"/>
          <w:shd w:fill="auto" w:val="clear"/>
        </w:rPr>
        <w:t xml:space="preserve">2</w:t>
      </w:r>
      <w:r>
        <w:rPr>
          <w:rFonts w:ascii="Times New Roman" w:hAnsi="Times New Roman" w:cs="Times New Roman" w:eastAsia="Times New Roman"/>
          <w:b/>
          <w:color w:val="auto"/>
          <w:spacing w:val="0"/>
          <w:position w:val="0"/>
          <w:sz w:val="36"/>
          <w:shd w:fill="auto" w:val="clear"/>
        </w:rPr>
        <w:t xml:space="preserve">) :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شرعت منظمات المجتمع المدني في العمل على ملاءمة الترسانة القانونية مع الدستور الجديد المعتمد بتاريخ </w:t>
      </w:r>
      <w:r>
        <w:rPr>
          <w:rFonts w:ascii="Times New Roman" w:hAnsi="Times New Roman" w:cs="Times New Roman" w:eastAsia="Times New Roman"/>
          <w:color w:val="auto"/>
          <w:spacing w:val="0"/>
          <w:position w:val="0"/>
          <w:sz w:val="32"/>
          <w:shd w:fill="auto" w:val="clear"/>
        </w:rPr>
        <w:t xml:space="preserve">27</w:t>
      </w:r>
      <w:r>
        <w:rPr>
          <w:rFonts w:ascii="Times New Roman" w:hAnsi="Times New Roman" w:cs="Times New Roman" w:eastAsia="Times New Roman"/>
          <w:color w:val="auto"/>
          <w:spacing w:val="0"/>
          <w:position w:val="0"/>
          <w:sz w:val="32"/>
          <w:shd w:fill="auto" w:val="clear"/>
        </w:rPr>
        <w:t xml:space="preserve"> ديسمبر </w:t>
      </w:r>
      <w:r>
        <w:rPr>
          <w:rFonts w:ascii="Times New Roman" w:hAnsi="Times New Roman" w:cs="Times New Roman" w:eastAsia="Times New Roman"/>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الواقع هناك قوانين ومشاريع قوانين الصادرة منذ يناير </w:t>
      </w:r>
      <w:r>
        <w:rPr>
          <w:rFonts w:ascii="Times New Roman" w:hAnsi="Times New Roman" w:cs="Times New Roman" w:eastAsia="Times New Roman"/>
          <w:color w:val="auto"/>
          <w:spacing w:val="0"/>
          <w:position w:val="0"/>
          <w:sz w:val="32"/>
          <w:shd w:fill="auto" w:val="clear"/>
        </w:rPr>
        <w:t xml:space="preserve">2011</w:t>
      </w:r>
      <w:r>
        <w:rPr>
          <w:rFonts w:ascii="Times New Roman" w:hAnsi="Times New Roman" w:cs="Times New Roman" w:eastAsia="Times New Roman"/>
          <w:color w:val="auto"/>
          <w:spacing w:val="0"/>
          <w:position w:val="0"/>
          <w:sz w:val="32"/>
          <w:shd w:fill="auto" w:val="clear"/>
        </w:rPr>
        <w:t xml:space="preserve"> أو من قبل، لا تأخذ في الاعتبار بصورة منهجية سيادة الدستور</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لهذه الغاية، نشر الإتحاد الدولي لحقوق الإنسان ، مكتب تونس العاصمة في شهر ديسمبر </w:t>
      </w:r>
      <w:r>
        <w:rPr>
          <w:rFonts w:ascii="Times New Roman" w:hAnsi="Times New Roman" w:cs="Times New Roman" w:eastAsia="Times New Roman"/>
          <w:color w:val="auto"/>
          <w:spacing w:val="0"/>
          <w:position w:val="0"/>
          <w:sz w:val="32"/>
          <w:shd w:fill="auto" w:val="clear"/>
        </w:rPr>
        <w:t xml:space="preserve">2015</w:t>
      </w:r>
      <w:r>
        <w:rPr>
          <w:rFonts w:ascii="Times New Roman" w:hAnsi="Times New Roman" w:cs="Times New Roman" w:eastAsia="Times New Roman"/>
          <w:color w:val="auto"/>
          <w:spacing w:val="0"/>
          <w:position w:val="0"/>
          <w:sz w:val="32"/>
          <w:shd w:fill="auto" w:val="clear"/>
        </w:rPr>
        <w:t xml:space="preserve">، تقريرا تفحص بدقة </w:t>
      </w:r>
      <w:r>
        <w:rPr>
          <w:rFonts w:ascii="Times New Roman" w:hAnsi="Times New Roman" w:cs="Times New Roman" w:eastAsia="Times New Roman"/>
          <w:color w:val="auto"/>
          <w:spacing w:val="0"/>
          <w:position w:val="0"/>
          <w:sz w:val="32"/>
          <w:shd w:fill="auto" w:val="clear"/>
        </w:rPr>
        <w:t xml:space="preserve">15</w:t>
      </w:r>
      <w:r>
        <w:rPr>
          <w:rFonts w:ascii="Times New Roman" w:hAnsi="Times New Roman" w:cs="Times New Roman" w:eastAsia="Times New Roman"/>
          <w:color w:val="auto"/>
          <w:spacing w:val="0"/>
          <w:position w:val="0"/>
          <w:sz w:val="32"/>
          <w:shd w:fill="auto" w:val="clear"/>
        </w:rPr>
        <w:t xml:space="preserve"> قانونا أو مشاريع قانون، تتعلق بالحقوق الأساسية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العدالة والمساواة بين الجنسين، والحقوق الاقتصادية والاجتماعية والثقافية، وحريات التعبير والفكر والعقيدة والتنقل والمعلومة</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وفقا للدستور الجديد والاتفاقيات الدولية التي صادقت عليها تونس</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هذا الصدد، يجب الأخذ بعين الاعتبار ما أثبتته لجنة حقوق الإنسان في ملاحظتها العامة رقم </w:t>
      </w:r>
      <w:r>
        <w:rPr>
          <w:rFonts w:ascii="Times New Roman" w:hAnsi="Times New Roman" w:cs="Times New Roman" w:eastAsia="Times New Roman"/>
          <w:color w:val="auto"/>
          <w:spacing w:val="0"/>
          <w:position w:val="0"/>
          <w:sz w:val="32"/>
          <w:shd w:fill="auto" w:val="clear"/>
        </w:rPr>
        <w:t xml:space="preserve">31</w:t>
      </w:r>
      <w:r>
        <w:rPr>
          <w:rFonts w:ascii="Times New Roman" w:hAnsi="Times New Roman" w:cs="Times New Roman" w:eastAsia="Times New Roman"/>
          <w:color w:val="auto"/>
          <w:spacing w:val="0"/>
          <w:position w:val="0"/>
          <w:sz w:val="32"/>
          <w:shd w:fill="auto" w:val="clear"/>
        </w:rPr>
        <w:t xml:space="preserve"> ، الفقرة </w:t>
      </w:r>
      <w:r>
        <w:rPr>
          <w:rFonts w:ascii="Times New Roman" w:hAnsi="Times New Roman" w:cs="Times New Roman" w:eastAsia="Times New Roman"/>
          <w:color w:val="auto"/>
          <w:spacing w:val="0"/>
          <w:position w:val="0"/>
          <w:sz w:val="32"/>
          <w:shd w:fill="auto" w:val="clear"/>
        </w:rPr>
        <w:t xml:space="preserve">13</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يفرض الفصل </w:t>
      </w:r>
      <w:r>
        <w:rPr>
          <w:rFonts w:ascii="Times New Roman" w:hAnsi="Times New Roman" w:cs="Times New Roman" w:eastAsia="Times New Roman"/>
          <w:color w:val="auto"/>
          <w:spacing w:val="0"/>
          <w:position w:val="0"/>
          <w:sz w:val="32"/>
          <w:shd w:fill="auto" w:val="clear"/>
        </w:rPr>
        <w:t xml:space="preserve">2</w:t>
      </w:r>
      <w:r>
        <w:rPr>
          <w:rFonts w:ascii="Times New Roman" w:hAnsi="Times New Roman" w:cs="Times New Roman" w:eastAsia="Times New Roman"/>
          <w:color w:val="auto"/>
          <w:spacing w:val="0"/>
          <w:position w:val="0"/>
          <w:sz w:val="32"/>
          <w:shd w:fill="auto" w:val="clear"/>
        </w:rPr>
        <w:t xml:space="preserve"> من العهد الدولي للحقوق المدنية والسياسية التزام الدول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باتخاذ التدابير اللازمة لتنفيذ الحقوق الواردة في العهد في النظام الداخلي</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ويترتب على ذلك أنه إذا كانت الحقوق المشار إليها في العهد غير محمية بالقوانين أو الممارسات الداخلية، فإن الدول الأطراف ملزمة، عندما صادقت على العهد، بتغيير قوانينها وممارساتها بحيث تجعلها متطابقة مع العهد</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في الحالات التي توجد فيها اختلافات بين القانون الداخلي والعهد، تقتضي المادة </w:t>
      </w:r>
      <w:r>
        <w:rPr>
          <w:rFonts w:ascii="Times New Roman" w:hAnsi="Times New Roman" w:cs="Times New Roman" w:eastAsia="Times New Roman"/>
          <w:color w:val="auto"/>
          <w:spacing w:val="0"/>
          <w:position w:val="0"/>
          <w:sz w:val="32"/>
          <w:shd w:fill="auto" w:val="clear"/>
        </w:rPr>
        <w:t xml:space="preserve">2</w:t>
      </w:r>
      <w:r>
        <w:rPr>
          <w:rFonts w:ascii="Times New Roman" w:hAnsi="Times New Roman" w:cs="Times New Roman" w:eastAsia="Times New Roman"/>
          <w:color w:val="auto"/>
          <w:spacing w:val="0"/>
          <w:position w:val="0"/>
          <w:sz w:val="32"/>
          <w:shd w:fill="auto" w:val="clear"/>
        </w:rPr>
        <w:t xml:space="preserve"> على أن التشريع والممارسة الوطنية تتماشى مع المعايير المفروضة على الحقوق التي يكفلها العهد </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b/>
          <w:i/>
          <w:color w:val="auto"/>
          <w:spacing w:val="0"/>
          <w:position w:val="0"/>
          <w:sz w:val="40"/>
          <w:shd w:fill="auto" w:val="clear"/>
        </w:rPr>
      </w:pPr>
      <w:r>
        <w:rPr>
          <w:rFonts w:ascii="Times New Roman" w:hAnsi="Times New Roman" w:cs="Times New Roman" w:eastAsia="Times New Roman"/>
          <w:b/>
          <w:i/>
          <w:color w:val="auto"/>
          <w:spacing w:val="0"/>
          <w:position w:val="0"/>
          <w:sz w:val="40"/>
          <w:shd w:fill="auto" w:val="clear"/>
        </w:rPr>
        <w:t xml:space="preserve">توصيات </w:t>
      </w:r>
      <w:r>
        <w:rPr>
          <w:rFonts w:ascii="Times New Roman" w:hAnsi="Times New Roman" w:cs="Times New Roman" w:eastAsia="Times New Roman"/>
          <w:b/>
          <w:i/>
          <w:color w:val="auto"/>
          <w:spacing w:val="0"/>
          <w:position w:val="0"/>
          <w:sz w:val="40"/>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numPr>
          <w:ilvl w:val="0"/>
          <w:numId w:val="112"/>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رفع اللادستورية المتواجدة في مشاريع القوانين أو القوانين وخاصة تلك المتعلقة بمكافحة الإرهاب وغسل الأموال</w:t>
      </w:r>
      <w:r>
        <w:rPr>
          <w:rFonts w:ascii="Times New Roman" w:hAnsi="Times New Roman" w:cs="Times New Roman" w:eastAsia="Times New Roman"/>
          <w:i/>
          <w:color w:val="auto"/>
          <w:spacing w:val="0"/>
          <w:position w:val="0"/>
          <w:sz w:val="32"/>
          <w:shd w:fill="auto" w:val="clear"/>
        </w:rPr>
        <w:t xml:space="preserve">.</w:t>
      </w:r>
    </w:p>
    <w:p>
      <w:pPr>
        <w:numPr>
          <w:ilvl w:val="0"/>
          <w:numId w:val="112"/>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مراجعة القوانين المعمول بها بناء على مقاربة مرتكزة على حقوق الإنسان </w:t>
      </w:r>
      <w:r>
        <w:rPr>
          <w:rFonts w:ascii="Times New Roman" w:hAnsi="Times New Roman" w:cs="Times New Roman" w:eastAsia="Times New Roman"/>
          <w:i/>
          <w:color w:val="auto"/>
          <w:spacing w:val="0"/>
          <w:position w:val="0"/>
          <w:sz w:val="32"/>
          <w:shd w:fill="auto" w:val="clear"/>
        </w:rPr>
        <w:t xml:space="preserve">:</w:t>
      </w:r>
    </w:p>
    <w:p>
      <w:pPr>
        <w:numPr>
          <w:ilvl w:val="0"/>
          <w:numId w:val="112"/>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قانون الأحوال الشخصية بسبب الجوانب التمييزية اللا دستورية، وخاصة بعد رفع التحفظات الصادرة في حق مقتضيات الاتفاقية الدولية للقضاء على جميع أشكال التمييز ضد المرأة؛</w:t>
      </w:r>
    </w:p>
    <w:p>
      <w:pPr>
        <w:numPr>
          <w:ilvl w:val="0"/>
          <w:numId w:val="112"/>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قانون العمل والنظام الأساسي للوظيفة العمومية لضمان الحق في العمل اللائق، والحق في الإضراب وحقوق خاصة بالمرأة؛</w:t>
      </w:r>
    </w:p>
    <w:p>
      <w:pPr>
        <w:numPr>
          <w:ilvl w:val="0"/>
          <w:numId w:val="112"/>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القانون الجنائي ليستند على مقاربة حقوق الإنسان مضاعفة بوجود مقاربة النوع الاجتماعي في معالجة المخالفات والعقوبات المترتبة مع إزالة الزائد من جانبها القمعي</w:t>
      </w:r>
      <w:r>
        <w:rPr>
          <w:rFonts w:ascii="Times New Roman" w:hAnsi="Times New Roman" w:cs="Times New Roman" w:eastAsia="Times New Roman"/>
          <w:i/>
          <w:color w:val="auto"/>
          <w:spacing w:val="0"/>
          <w:position w:val="0"/>
          <w:sz w:val="32"/>
          <w:shd w:fill="auto" w:val="clear"/>
        </w:rPr>
        <w:t xml:space="preserve">.</w:t>
      </w:r>
    </w:p>
    <w:p>
      <w:pPr>
        <w:numPr>
          <w:ilvl w:val="0"/>
          <w:numId w:val="112"/>
        </w:numPr>
        <w:bidi w:val="true"/>
        <w:spacing w:before="0" w:after="0" w:line="240"/>
        <w:ind w:right="0" w:left="720" w:hanging="36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قانون المسطرة الجنائية من أجل ضمان الحق في محاكمة عادلة</w:t>
      </w:r>
      <w:r>
        <w:rPr>
          <w:rFonts w:ascii="Times New Roman" w:hAnsi="Times New Roman" w:cs="Times New Roman" w:eastAsia="Times New Roman"/>
          <w:i/>
          <w:color w:val="auto"/>
          <w:spacing w:val="0"/>
          <w:position w:val="0"/>
          <w:sz w:val="32"/>
          <w:shd w:fill="auto"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num w:numId="19">
    <w:abstractNumId w:val="246"/>
  </w:num>
  <w:num w:numId="23">
    <w:abstractNumId w:val="240"/>
  </w:num>
  <w:num w:numId="25">
    <w:abstractNumId w:val="234"/>
  </w:num>
  <w:num w:numId="27">
    <w:abstractNumId w:val="228"/>
  </w:num>
  <w:num w:numId="29">
    <w:abstractNumId w:val="222"/>
  </w:num>
  <w:num w:numId="35">
    <w:abstractNumId w:val="216"/>
  </w:num>
  <w:num w:numId="40">
    <w:abstractNumId w:val="210"/>
  </w:num>
  <w:num w:numId="42">
    <w:abstractNumId w:val="204"/>
  </w:num>
  <w:num w:numId="44">
    <w:abstractNumId w:val="198"/>
  </w:num>
  <w:num w:numId="46">
    <w:abstractNumId w:val="192"/>
  </w:num>
  <w:num w:numId="48">
    <w:abstractNumId w:val="186"/>
  </w:num>
  <w:num w:numId="50">
    <w:abstractNumId w:val="180"/>
  </w:num>
  <w:num w:numId="52">
    <w:abstractNumId w:val="174"/>
  </w:num>
  <w:num w:numId="54">
    <w:abstractNumId w:val="168"/>
  </w:num>
  <w:num w:numId="56">
    <w:abstractNumId w:val="162"/>
  </w:num>
  <w:num w:numId="58">
    <w:abstractNumId w:val="156"/>
  </w:num>
  <w:num w:numId="60">
    <w:abstractNumId w:val="150"/>
  </w:num>
  <w:num w:numId="64">
    <w:abstractNumId w:val="144"/>
  </w:num>
  <w:num w:numId="66">
    <w:abstractNumId w:val="138"/>
  </w:num>
  <w:num w:numId="68">
    <w:abstractNumId w:val="132"/>
  </w:num>
  <w:num w:numId="70">
    <w:abstractNumId w:val="126"/>
  </w:num>
  <w:num w:numId="72">
    <w:abstractNumId w:val="120"/>
  </w:num>
  <w:num w:numId="74">
    <w:abstractNumId w:val="114"/>
  </w:num>
  <w:num w:numId="76">
    <w:abstractNumId w:val="108"/>
  </w:num>
  <w:num w:numId="78">
    <w:abstractNumId w:val="102"/>
  </w:num>
  <w:num w:numId="80">
    <w:abstractNumId w:val="96"/>
  </w:num>
  <w:num w:numId="82">
    <w:abstractNumId w:val="90"/>
  </w:num>
  <w:num w:numId="84">
    <w:abstractNumId w:val="84"/>
  </w:num>
  <w:num w:numId="86">
    <w:abstractNumId w:val="78"/>
  </w:num>
  <w:num w:numId="88">
    <w:abstractNumId w:val="72"/>
  </w:num>
  <w:num w:numId="90">
    <w:abstractNumId w:val="66"/>
  </w:num>
  <w:num w:numId="92">
    <w:abstractNumId w:val="60"/>
  </w:num>
  <w:num w:numId="94">
    <w:abstractNumId w:val="54"/>
  </w:num>
  <w:num w:numId="96">
    <w:abstractNumId w:val="48"/>
  </w:num>
  <w:num w:numId="98">
    <w:abstractNumId w:val="42"/>
  </w:num>
  <w:num w:numId="100">
    <w:abstractNumId w:val="36"/>
  </w:num>
  <w:num w:numId="102">
    <w:abstractNumId w:val="30"/>
  </w:num>
  <w:num w:numId="104">
    <w:abstractNumId w:val="24"/>
  </w:num>
  <w:num w:numId="106">
    <w:abstractNumId w:val="18"/>
  </w:num>
  <w:num w:numId="108">
    <w:abstractNumId w:val="12"/>
  </w:num>
  <w:num w:numId="110">
    <w:abstractNumId w:val="6"/>
  </w:num>
  <w:num w:numId="11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