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A9" w:rsidRDefault="00564AA9" w:rsidP="00564AA9">
      <w:pPr>
        <w:shd w:val="clear" w:color="auto" w:fill="FFFFFF" w:themeFill="background1"/>
        <w:jc w:val="center"/>
        <w:rPr>
          <w:b/>
          <w:lang w:val="fr-FR"/>
        </w:rPr>
      </w:pPr>
    </w:p>
    <w:p w:rsidR="00436840" w:rsidRDefault="000A3EEF" w:rsidP="00367803">
      <w:pPr>
        <w:shd w:val="clear" w:color="auto" w:fill="C6D9F1" w:themeFill="text2" w:themeFillTint="33"/>
        <w:spacing w:after="0"/>
        <w:jc w:val="center"/>
        <w:rPr>
          <w:b/>
          <w:sz w:val="28"/>
          <w:szCs w:val="28"/>
          <w:lang w:val="fr-FR"/>
        </w:rPr>
      </w:pPr>
      <w:r w:rsidRPr="00564AA9">
        <w:rPr>
          <w:b/>
          <w:sz w:val="28"/>
          <w:szCs w:val="28"/>
          <w:lang w:val="fr-FR"/>
        </w:rPr>
        <w:t>Session de formation sur la couverture des élections</w:t>
      </w:r>
      <w:r w:rsidR="003C0676" w:rsidRPr="00564AA9">
        <w:rPr>
          <w:b/>
          <w:sz w:val="28"/>
          <w:szCs w:val="28"/>
          <w:lang w:val="fr-FR"/>
        </w:rPr>
        <w:t xml:space="preserve"> par les médias</w:t>
      </w:r>
      <w:r w:rsidR="00564AA9" w:rsidRPr="00564AA9">
        <w:rPr>
          <w:b/>
          <w:sz w:val="28"/>
          <w:szCs w:val="28"/>
          <w:lang w:val="fr-FR"/>
        </w:rPr>
        <w:t xml:space="preserve"> </w:t>
      </w:r>
      <w:r w:rsidRPr="00564AA9">
        <w:rPr>
          <w:b/>
          <w:sz w:val="28"/>
          <w:szCs w:val="28"/>
          <w:lang w:val="fr-FR"/>
        </w:rPr>
        <w:t>en Tunisie</w:t>
      </w:r>
      <w:r w:rsidR="003524FC">
        <w:rPr>
          <w:b/>
          <w:sz w:val="28"/>
          <w:szCs w:val="28"/>
          <w:lang w:val="fr-FR"/>
        </w:rPr>
        <w:t>:</w:t>
      </w:r>
    </w:p>
    <w:p w:rsidR="004E7151" w:rsidRDefault="004E7151" w:rsidP="004E7151">
      <w:pPr>
        <w:shd w:val="clear" w:color="auto" w:fill="C6D9F1" w:themeFill="text2" w:themeFillTint="33"/>
        <w:spacing w:after="0"/>
        <w:jc w:val="center"/>
        <w:rPr>
          <w:b/>
          <w:sz w:val="24"/>
          <w:szCs w:val="24"/>
          <w:lang w:val="fr-FR"/>
        </w:rPr>
      </w:pPr>
      <w:r w:rsidRPr="00835455">
        <w:rPr>
          <w:b/>
          <w:sz w:val="24"/>
          <w:szCs w:val="24"/>
          <w:lang w:val="fr-FR"/>
        </w:rPr>
        <w:t>Rôle, droits et responsabilités du journaliste</w:t>
      </w:r>
      <w:r>
        <w:rPr>
          <w:b/>
          <w:sz w:val="24"/>
          <w:szCs w:val="24"/>
          <w:lang w:val="fr-FR"/>
        </w:rPr>
        <w:t xml:space="preserve"> travaillant dans les zones frontalières </w:t>
      </w:r>
    </w:p>
    <w:p w:rsidR="004E7151" w:rsidRPr="00314C3B" w:rsidRDefault="004E7151" w:rsidP="004E7151">
      <w:pPr>
        <w:shd w:val="clear" w:color="auto" w:fill="C6D9F1" w:themeFill="text2" w:themeFillTint="33"/>
        <w:spacing w:after="0"/>
        <w:jc w:val="center"/>
        <w:rPr>
          <w:b/>
          <w:sz w:val="28"/>
          <w:szCs w:val="28"/>
          <w:lang w:val="fr-FR"/>
        </w:rPr>
      </w:pPr>
      <w:r w:rsidRPr="00835455">
        <w:rPr>
          <w:b/>
          <w:sz w:val="24"/>
          <w:szCs w:val="24"/>
          <w:lang w:val="fr-FR"/>
        </w:rPr>
        <w:t xml:space="preserve"> </w:t>
      </w:r>
      <w:proofErr w:type="gramStart"/>
      <w:r w:rsidRPr="00835455">
        <w:rPr>
          <w:b/>
          <w:sz w:val="24"/>
          <w:szCs w:val="24"/>
          <w:lang w:val="fr-FR"/>
        </w:rPr>
        <w:t>et</w:t>
      </w:r>
      <w:proofErr w:type="gramEnd"/>
      <w:r w:rsidRPr="00835455">
        <w:rPr>
          <w:b/>
          <w:sz w:val="24"/>
          <w:szCs w:val="24"/>
          <w:lang w:val="fr-FR"/>
        </w:rPr>
        <w:t xml:space="preserve"> enjeux de la démocratie locale</w:t>
      </w:r>
    </w:p>
    <w:p w:rsidR="00564AA9" w:rsidRDefault="00564AA9" w:rsidP="006573B2">
      <w:pPr>
        <w:jc w:val="center"/>
        <w:rPr>
          <w:lang w:val="fr-FR"/>
        </w:rPr>
      </w:pPr>
    </w:p>
    <w:p w:rsidR="004E7151" w:rsidRPr="003A4131" w:rsidRDefault="004E7151" w:rsidP="004E715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26, 27 et 28</w:t>
      </w:r>
      <w:r w:rsidRPr="003A413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Janvier</w:t>
      </w:r>
      <w:r w:rsidRPr="003A4131">
        <w:rPr>
          <w:sz w:val="24"/>
          <w:szCs w:val="24"/>
          <w:lang w:val="fr-FR"/>
        </w:rPr>
        <w:t xml:space="preserve"> 201</w:t>
      </w:r>
      <w:r>
        <w:rPr>
          <w:sz w:val="24"/>
          <w:szCs w:val="24"/>
          <w:lang w:val="fr-FR"/>
        </w:rPr>
        <w:t>8</w:t>
      </w:r>
      <w:r w:rsidRPr="003A4131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Tabarka</w:t>
      </w:r>
      <w:r w:rsidRPr="003A4131">
        <w:rPr>
          <w:sz w:val="24"/>
          <w:szCs w:val="24"/>
          <w:lang w:val="fr-FR"/>
        </w:rPr>
        <w:t>, Tunisie</w:t>
      </w:r>
    </w:p>
    <w:p w:rsidR="0010380D" w:rsidRDefault="0010380D" w:rsidP="006573B2">
      <w:pPr>
        <w:jc w:val="center"/>
        <w:rPr>
          <w:sz w:val="24"/>
          <w:szCs w:val="24"/>
          <w:lang w:val="fr-FR"/>
        </w:rPr>
      </w:pPr>
    </w:p>
    <w:p w:rsidR="004E7151" w:rsidRPr="00441C85" w:rsidRDefault="004E7151" w:rsidP="004E7151">
      <w:pPr>
        <w:jc w:val="center"/>
        <w:rPr>
          <w:sz w:val="24"/>
          <w:szCs w:val="24"/>
          <w:lang w:val="fr-FR"/>
        </w:rPr>
      </w:pPr>
      <w:r w:rsidRPr="003A4131">
        <w:rPr>
          <w:sz w:val="24"/>
          <w:szCs w:val="24"/>
          <w:lang w:val="fr-FR"/>
        </w:rPr>
        <w:t>*****</w:t>
      </w:r>
    </w:p>
    <w:p w:rsidR="000A3EEF" w:rsidRPr="0010380D" w:rsidRDefault="00D712B1" w:rsidP="000A3EEF">
      <w:pPr>
        <w:jc w:val="center"/>
        <w:rPr>
          <w:sz w:val="48"/>
          <w:szCs w:val="48"/>
          <w:lang w:val="fr-FR"/>
        </w:rPr>
      </w:pPr>
      <w:r w:rsidRPr="0010380D">
        <w:rPr>
          <w:sz w:val="48"/>
          <w:szCs w:val="48"/>
          <w:lang w:val="fr-FR"/>
        </w:rPr>
        <w:t>P</w:t>
      </w:r>
      <w:r w:rsidR="000A3EEF" w:rsidRPr="0010380D">
        <w:rPr>
          <w:sz w:val="48"/>
          <w:szCs w:val="48"/>
          <w:lang w:val="fr-FR"/>
        </w:rPr>
        <w:t>rogramme</w:t>
      </w:r>
    </w:p>
    <w:p w:rsidR="003E0CD1" w:rsidRPr="00441C85" w:rsidRDefault="000A3EEF" w:rsidP="00441C85">
      <w:pPr>
        <w:jc w:val="center"/>
        <w:rPr>
          <w:sz w:val="24"/>
          <w:szCs w:val="24"/>
          <w:lang w:val="fr-FR"/>
        </w:rPr>
      </w:pPr>
      <w:r w:rsidRPr="003A4131">
        <w:rPr>
          <w:sz w:val="24"/>
          <w:szCs w:val="24"/>
          <w:lang w:val="fr-FR"/>
        </w:rPr>
        <w:t>*****</w:t>
      </w:r>
    </w:p>
    <w:p w:rsidR="00192A11" w:rsidRPr="005661FB" w:rsidRDefault="00665AFF" w:rsidP="00665AFF">
      <w:pPr>
        <w:rPr>
          <w:b/>
          <w:sz w:val="24"/>
          <w:szCs w:val="24"/>
          <w:lang w:val="fr-FR"/>
        </w:rPr>
      </w:pPr>
      <w:r w:rsidRPr="005661FB">
        <w:rPr>
          <w:b/>
          <w:sz w:val="24"/>
          <w:szCs w:val="24"/>
          <w:lang w:val="fr-FR"/>
        </w:rPr>
        <w:t xml:space="preserve">Objectif : </w:t>
      </w:r>
    </w:p>
    <w:p w:rsidR="001366A8" w:rsidRPr="00D712B1" w:rsidRDefault="00665AFF" w:rsidP="005661FB">
      <w:pPr>
        <w:jc w:val="both"/>
        <w:rPr>
          <w:sz w:val="24"/>
          <w:szCs w:val="24"/>
          <w:lang w:val="fr-FR"/>
        </w:rPr>
      </w:pPr>
      <w:r w:rsidRPr="00192A11">
        <w:rPr>
          <w:sz w:val="24"/>
          <w:szCs w:val="24"/>
          <w:lang w:val="fr-FR"/>
        </w:rPr>
        <w:t xml:space="preserve">Dans le contexte tunisien caractérisé par une transition politique et un nouveau cadre juridique amorçant les premières politiques de décentralisation dans le pays, </w:t>
      </w:r>
      <w:r w:rsidR="001366A8">
        <w:rPr>
          <w:sz w:val="24"/>
          <w:szCs w:val="24"/>
          <w:lang w:val="fr-FR"/>
        </w:rPr>
        <w:t>la formation mettra en exergue l’important rôle des médias dans la tenue d’élections libre</w:t>
      </w:r>
      <w:r w:rsidR="00346549">
        <w:rPr>
          <w:sz w:val="24"/>
          <w:szCs w:val="24"/>
          <w:lang w:val="fr-FR"/>
        </w:rPr>
        <w:t>s</w:t>
      </w:r>
      <w:r w:rsidR="001366A8">
        <w:rPr>
          <w:sz w:val="24"/>
          <w:szCs w:val="24"/>
          <w:lang w:val="fr-FR"/>
        </w:rPr>
        <w:t xml:space="preserve"> et transparente</w:t>
      </w:r>
      <w:r w:rsidR="00346549">
        <w:rPr>
          <w:sz w:val="24"/>
          <w:szCs w:val="24"/>
          <w:lang w:val="fr-FR"/>
        </w:rPr>
        <w:t>s</w:t>
      </w:r>
      <w:r w:rsidR="001366A8">
        <w:rPr>
          <w:sz w:val="24"/>
          <w:szCs w:val="24"/>
          <w:lang w:val="fr-FR"/>
        </w:rPr>
        <w:t xml:space="preserve"> en garantissant l’accès à une information pluraliste</w:t>
      </w:r>
      <w:r w:rsidR="00363247">
        <w:rPr>
          <w:sz w:val="24"/>
          <w:szCs w:val="24"/>
          <w:lang w:val="fr-FR"/>
        </w:rPr>
        <w:t xml:space="preserve"> et en donnant </w:t>
      </w:r>
      <w:r w:rsidR="00363247" w:rsidRPr="00D712B1">
        <w:rPr>
          <w:sz w:val="24"/>
          <w:szCs w:val="24"/>
          <w:lang w:val="fr-FR"/>
        </w:rPr>
        <w:t xml:space="preserve">au citoyen les moyens de comprendre les enjeux électoraux. </w:t>
      </w:r>
    </w:p>
    <w:p w:rsidR="004454D5" w:rsidRDefault="004454D5" w:rsidP="005661FB">
      <w:pPr>
        <w:jc w:val="both"/>
        <w:rPr>
          <w:sz w:val="24"/>
          <w:szCs w:val="24"/>
          <w:lang w:val="fr-FR"/>
        </w:rPr>
      </w:pPr>
      <w:r w:rsidRPr="004454D5">
        <w:rPr>
          <w:sz w:val="24"/>
          <w:szCs w:val="24"/>
          <w:lang w:val="fr-FR"/>
        </w:rPr>
        <w:t>Le Syndicat National des Journalistes Tunisiens et le Conseil de l’Europe se sont associés pour aider les jo</w:t>
      </w:r>
      <w:r>
        <w:rPr>
          <w:sz w:val="24"/>
          <w:szCs w:val="24"/>
          <w:lang w:val="fr-FR"/>
        </w:rPr>
        <w:t>urnalistes tunisiens à aborder l</w:t>
      </w:r>
      <w:r w:rsidRPr="004454D5">
        <w:rPr>
          <w:sz w:val="24"/>
          <w:szCs w:val="24"/>
          <w:lang w:val="fr-FR"/>
        </w:rPr>
        <w:t>es élections à venir en Tunisie, dans les meilleures conditions et le respect des principes applicables</w:t>
      </w:r>
      <w:r>
        <w:rPr>
          <w:sz w:val="24"/>
          <w:szCs w:val="24"/>
          <w:lang w:val="fr-FR"/>
        </w:rPr>
        <w:t xml:space="preserve"> et </w:t>
      </w:r>
      <w:r w:rsidR="0010380D">
        <w:rPr>
          <w:sz w:val="24"/>
          <w:szCs w:val="24"/>
          <w:lang w:val="fr-FR"/>
        </w:rPr>
        <w:t xml:space="preserve">des </w:t>
      </w:r>
      <w:r>
        <w:rPr>
          <w:sz w:val="24"/>
          <w:szCs w:val="24"/>
          <w:lang w:val="fr-FR"/>
        </w:rPr>
        <w:t>standards internationaux</w:t>
      </w:r>
      <w:r w:rsidRPr="004454D5">
        <w:rPr>
          <w:sz w:val="24"/>
          <w:szCs w:val="24"/>
          <w:lang w:val="fr-FR"/>
        </w:rPr>
        <w:t>.</w:t>
      </w:r>
    </w:p>
    <w:p w:rsidR="007011FC" w:rsidRDefault="005661FB" w:rsidP="005661FB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Cette session a pour objectif de fournir </w:t>
      </w:r>
      <w:r w:rsidR="001366A8" w:rsidRPr="00192A11">
        <w:rPr>
          <w:sz w:val="24"/>
          <w:szCs w:val="24"/>
          <w:lang w:val="fr-FR"/>
        </w:rPr>
        <w:t>aux j</w:t>
      </w:r>
      <w:r w:rsidR="0010380D">
        <w:rPr>
          <w:sz w:val="24"/>
          <w:szCs w:val="24"/>
          <w:lang w:val="fr-FR"/>
        </w:rPr>
        <w:t>ournalistes participant</w:t>
      </w:r>
      <w:r w:rsidR="001366A8" w:rsidRPr="00192A11">
        <w:rPr>
          <w:sz w:val="24"/>
          <w:szCs w:val="24"/>
          <w:lang w:val="fr-FR"/>
        </w:rPr>
        <w:t xml:space="preserve"> à la formation des connaissances et des outils </w:t>
      </w:r>
      <w:r w:rsidR="001366A8">
        <w:rPr>
          <w:sz w:val="24"/>
          <w:szCs w:val="24"/>
          <w:lang w:val="fr-FR"/>
        </w:rPr>
        <w:t>leur permettant d’assurer une couverture complète et équilibrée du processus électoral, de raconter l’évènement et de définir ses enjeux.</w:t>
      </w:r>
    </w:p>
    <w:p w:rsidR="005661FB" w:rsidRDefault="008D68AC" w:rsidP="005661FB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se basera sur des</w:t>
      </w:r>
      <w:r w:rsidR="00363247">
        <w:rPr>
          <w:sz w:val="24"/>
          <w:szCs w:val="24"/>
          <w:lang w:val="fr-FR"/>
        </w:rPr>
        <w:t xml:space="preserve"> exemples et d</w:t>
      </w:r>
      <w:r w:rsidRPr="008D68AC">
        <w:rPr>
          <w:sz w:val="24"/>
          <w:szCs w:val="24"/>
          <w:lang w:val="fr-FR"/>
        </w:rPr>
        <w:t xml:space="preserve">es exercices pratiques </w:t>
      </w:r>
      <w:r>
        <w:rPr>
          <w:sz w:val="24"/>
          <w:szCs w:val="24"/>
          <w:lang w:val="fr-FR"/>
        </w:rPr>
        <w:t xml:space="preserve">illustrant </w:t>
      </w:r>
      <w:r w:rsidRPr="008D68AC">
        <w:rPr>
          <w:sz w:val="24"/>
          <w:szCs w:val="24"/>
          <w:lang w:val="fr-FR"/>
        </w:rPr>
        <w:t>les enjeux des élections municipales</w:t>
      </w:r>
      <w:r w:rsidR="009B0114">
        <w:rPr>
          <w:sz w:val="24"/>
          <w:szCs w:val="24"/>
          <w:lang w:val="fr-FR"/>
        </w:rPr>
        <w:t xml:space="preserve"> en Tunisie prévus</w:t>
      </w:r>
      <w:r w:rsidR="0010380D">
        <w:rPr>
          <w:sz w:val="24"/>
          <w:szCs w:val="24"/>
          <w:lang w:val="fr-FR"/>
        </w:rPr>
        <w:t xml:space="preserve"> en</w:t>
      </w:r>
      <w:r w:rsidRPr="008D68AC">
        <w:rPr>
          <w:sz w:val="24"/>
          <w:szCs w:val="24"/>
          <w:lang w:val="fr-FR"/>
        </w:rPr>
        <w:t xml:space="preserve"> 2018</w:t>
      </w:r>
      <w:r>
        <w:rPr>
          <w:sz w:val="24"/>
          <w:szCs w:val="24"/>
          <w:lang w:val="fr-FR"/>
        </w:rPr>
        <w:t xml:space="preserve">, </w:t>
      </w:r>
      <w:r w:rsidR="009B0114">
        <w:rPr>
          <w:sz w:val="24"/>
          <w:szCs w:val="24"/>
          <w:lang w:val="fr-FR"/>
        </w:rPr>
        <w:t xml:space="preserve">enrichis par des </w:t>
      </w:r>
      <w:r>
        <w:rPr>
          <w:sz w:val="24"/>
          <w:szCs w:val="24"/>
          <w:lang w:val="fr-FR"/>
        </w:rPr>
        <w:t>exemples issus d’</w:t>
      </w:r>
      <w:r w:rsidR="009B0114">
        <w:rPr>
          <w:sz w:val="24"/>
          <w:szCs w:val="24"/>
          <w:lang w:val="fr-FR"/>
        </w:rPr>
        <w:t>expériences d’</w:t>
      </w:r>
      <w:r>
        <w:rPr>
          <w:sz w:val="24"/>
          <w:szCs w:val="24"/>
          <w:lang w:val="fr-FR"/>
        </w:rPr>
        <w:t xml:space="preserve">autres pays. </w:t>
      </w:r>
    </w:p>
    <w:p w:rsidR="003E0CD1" w:rsidRPr="003A4131" w:rsidRDefault="003E0CD1" w:rsidP="00B3629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7011FC" w:rsidRPr="00321464" w:rsidRDefault="00321464" w:rsidP="00940A41">
      <w:pPr>
        <w:shd w:val="clear" w:color="auto" w:fill="8DB3E2" w:themeFill="text2" w:themeFillTint="66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 xml:space="preserve">Vendredi </w:t>
      </w:r>
      <w:r w:rsidR="00940A41">
        <w:rPr>
          <w:b/>
          <w:sz w:val="24"/>
          <w:szCs w:val="24"/>
          <w:lang w:val="fr-FR"/>
        </w:rPr>
        <w:t>26</w:t>
      </w:r>
      <w:r w:rsidR="00225860">
        <w:rPr>
          <w:b/>
          <w:sz w:val="24"/>
          <w:szCs w:val="24"/>
          <w:lang w:val="fr-FR"/>
        </w:rPr>
        <w:t xml:space="preserve"> </w:t>
      </w:r>
      <w:r w:rsidR="00940A41">
        <w:rPr>
          <w:b/>
          <w:sz w:val="24"/>
          <w:szCs w:val="24"/>
          <w:lang w:val="fr-FR"/>
        </w:rPr>
        <w:t>janvier</w:t>
      </w:r>
      <w:r w:rsidR="007011FC" w:rsidRPr="00321464">
        <w:rPr>
          <w:b/>
          <w:sz w:val="24"/>
          <w:szCs w:val="24"/>
          <w:lang w:val="fr-FR"/>
        </w:rPr>
        <w:t xml:space="preserve"> 201</w:t>
      </w:r>
      <w:r w:rsidR="00940A41">
        <w:rPr>
          <w:b/>
          <w:sz w:val="24"/>
          <w:szCs w:val="24"/>
          <w:lang w:val="fr-FR"/>
        </w:rPr>
        <w:t>8</w:t>
      </w:r>
    </w:p>
    <w:p w:rsidR="003C0676" w:rsidRDefault="003C0676" w:rsidP="003C0676">
      <w:pPr>
        <w:pStyle w:val="Textebrut"/>
        <w:ind w:left="720"/>
        <w:rPr>
          <w:sz w:val="24"/>
          <w:szCs w:val="24"/>
          <w:lang w:val="fr-FR"/>
        </w:rPr>
      </w:pPr>
      <w:r w:rsidRPr="003A4131">
        <w:rPr>
          <w:b/>
          <w:bCs/>
          <w:sz w:val="24"/>
          <w:szCs w:val="24"/>
          <w:lang w:val="fr-FR"/>
        </w:rPr>
        <w:t>9h00</w:t>
      </w:r>
      <w:r w:rsidRPr="003A4131">
        <w:rPr>
          <w:b/>
          <w:bCs/>
          <w:sz w:val="24"/>
          <w:szCs w:val="24"/>
          <w:lang w:val="fr-FR"/>
        </w:rPr>
        <w:tab/>
      </w:r>
      <w:r w:rsidR="006445DA">
        <w:rPr>
          <w:sz w:val="24"/>
          <w:szCs w:val="24"/>
          <w:lang w:val="fr-FR"/>
        </w:rPr>
        <w:t>S</w:t>
      </w:r>
      <w:r w:rsidR="006445DA" w:rsidRPr="006445DA">
        <w:rPr>
          <w:sz w:val="24"/>
          <w:szCs w:val="24"/>
          <w:lang w:val="fr-FR"/>
        </w:rPr>
        <w:t>éance d'ouverture</w:t>
      </w:r>
    </w:p>
    <w:p w:rsidR="00C24E74" w:rsidRPr="003A4131" w:rsidRDefault="00C24E74" w:rsidP="003C0676">
      <w:pPr>
        <w:pStyle w:val="Textebrut"/>
        <w:ind w:left="720"/>
        <w:rPr>
          <w:sz w:val="24"/>
          <w:szCs w:val="24"/>
          <w:lang w:val="fr-FR"/>
        </w:rPr>
      </w:pPr>
    </w:p>
    <w:p w:rsidR="00C24E74" w:rsidRPr="00C24E74" w:rsidRDefault="00C24E74" w:rsidP="004E7151">
      <w:pPr>
        <w:pStyle w:val="Textebrut"/>
        <w:ind w:left="720"/>
        <w:rPr>
          <w:bCs/>
          <w:sz w:val="24"/>
          <w:szCs w:val="24"/>
          <w:lang w:val="fr-FR"/>
        </w:rPr>
      </w:pPr>
      <w:r w:rsidRPr="00C24E74">
        <w:rPr>
          <w:b/>
          <w:bCs/>
          <w:sz w:val="24"/>
          <w:szCs w:val="24"/>
          <w:lang w:val="fr-FR"/>
        </w:rPr>
        <w:t xml:space="preserve">Mme </w:t>
      </w:r>
      <w:r w:rsidR="004E7151">
        <w:rPr>
          <w:b/>
          <w:bCs/>
          <w:sz w:val="24"/>
          <w:szCs w:val="24"/>
          <w:lang w:val="fr-FR"/>
        </w:rPr>
        <w:t xml:space="preserve">Amira Riahi </w:t>
      </w:r>
      <w:proofErr w:type="spellStart"/>
      <w:r w:rsidR="004E7151">
        <w:rPr>
          <w:b/>
          <w:bCs/>
          <w:sz w:val="24"/>
          <w:szCs w:val="24"/>
          <w:lang w:val="fr-FR"/>
        </w:rPr>
        <w:t>Saighi</w:t>
      </w:r>
      <w:proofErr w:type="spellEnd"/>
      <w:r w:rsidR="00122902">
        <w:rPr>
          <w:b/>
          <w:bCs/>
          <w:sz w:val="24"/>
          <w:szCs w:val="24"/>
          <w:lang w:val="fr-FR"/>
        </w:rPr>
        <w:t xml:space="preserve"> </w:t>
      </w:r>
      <w:r w:rsidR="004E7151">
        <w:rPr>
          <w:b/>
          <w:bCs/>
          <w:sz w:val="24"/>
          <w:szCs w:val="24"/>
          <w:lang w:val="fr-FR"/>
        </w:rPr>
        <w:t>Responsable du Programme Etat de droit et Médias</w:t>
      </w:r>
      <w:r w:rsidRPr="00C24E74">
        <w:rPr>
          <w:bCs/>
          <w:sz w:val="24"/>
          <w:szCs w:val="24"/>
          <w:lang w:val="fr-FR"/>
        </w:rPr>
        <w:t xml:space="preserve"> au </w:t>
      </w:r>
      <w:r w:rsidR="004E7151">
        <w:rPr>
          <w:bCs/>
          <w:sz w:val="24"/>
          <w:szCs w:val="24"/>
          <w:lang w:val="fr-FR"/>
        </w:rPr>
        <w:t xml:space="preserve">Bureau du </w:t>
      </w:r>
      <w:r w:rsidRPr="00C24E74">
        <w:rPr>
          <w:bCs/>
          <w:sz w:val="24"/>
          <w:szCs w:val="24"/>
          <w:lang w:val="fr-FR"/>
        </w:rPr>
        <w:t>Conseil de l’Europe</w:t>
      </w:r>
      <w:r w:rsidR="004E7151">
        <w:rPr>
          <w:bCs/>
          <w:sz w:val="24"/>
          <w:szCs w:val="24"/>
          <w:lang w:val="fr-FR"/>
        </w:rPr>
        <w:t xml:space="preserve"> e Tunisie</w:t>
      </w:r>
    </w:p>
    <w:p w:rsidR="00C24E74" w:rsidRPr="003114A3" w:rsidRDefault="004E7151" w:rsidP="00122902">
      <w:pPr>
        <w:pStyle w:val="Textebrut"/>
        <w:ind w:left="720"/>
        <w:rPr>
          <w:b/>
          <w:bCs/>
          <w:sz w:val="24"/>
          <w:szCs w:val="24"/>
          <w:lang w:val="fr-FR"/>
        </w:rPr>
      </w:pPr>
      <w:r w:rsidRPr="003114A3">
        <w:rPr>
          <w:b/>
          <w:bCs/>
          <w:sz w:val="24"/>
          <w:szCs w:val="24"/>
          <w:lang w:val="fr-FR"/>
        </w:rPr>
        <w:t xml:space="preserve">M. </w:t>
      </w:r>
      <w:r w:rsidR="00122902" w:rsidRPr="003114A3">
        <w:rPr>
          <w:b/>
          <w:bCs/>
          <w:sz w:val="24"/>
          <w:szCs w:val="24"/>
          <w:lang w:val="fr-FR"/>
        </w:rPr>
        <w:t xml:space="preserve">Neji Bghouri </w:t>
      </w:r>
      <w:r w:rsidR="00EC5907" w:rsidRPr="003114A3">
        <w:rPr>
          <w:b/>
          <w:bCs/>
          <w:sz w:val="24"/>
          <w:szCs w:val="24"/>
          <w:lang w:val="fr-FR"/>
        </w:rPr>
        <w:t xml:space="preserve"> </w:t>
      </w:r>
      <w:r w:rsidR="00122902" w:rsidRPr="003114A3">
        <w:rPr>
          <w:bCs/>
          <w:sz w:val="24"/>
          <w:szCs w:val="24"/>
          <w:lang w:val="fr-FR"/>
        </w:rPr>
        <w:t xml:space="preserve">Président </w:t>
      </w:r>
      <w:r w:rsidR="00C24E74" w:rsidRPr="003114A3">
        <w:rPr>
          <w:bCs/>
          <w:sz w:val="24"/>
          <w:szCs w:val="24"/>
          <w:lang w:val="fr-FR"/>
        </w:rPr>
        <w:t xml:space="preserve"> du </w:t>
      </w:r>
      <w:r w:rsidR="00096FB2" w:rsidRPr="003114A3">
        <w:rPr>
          <w:bCs/>
          <w:sz w:val="24"/>
          <w:szCs w:val="24"/>
          <w:lang w:val="fr-FR"/>
        </w:rPr>
        <w:t>Syndicat National des Journalistes Tunisiens</w:t>
      </w:r>
      <w:r w:rsidR="00EC5907" w:rsidRPr="003114A3">
        <w:rPr>
          <w:lang w:val="fr-FR"/>
        </w:rPr>
        <w:t xml:space="preserve"> </w:t>
      </w:r>
    </w:p>
    <w:p w:rsidR="00C24E74" w:rsidRPr="00122902" w:rsidRDefault="00C24E74" w:rsidP="006445DA">
      <w:pPr>
        <w:pStyle w:val="Textebrut"/>
        <w:rPr>
          <w:color w:val="FF0000"/>
          <w:sz w:val="24"/>
          <w:szCs w:val="24"/>
          <w:lang w:val="fr-FR"/>
        </w:rPr>
      </w:pPr>
    </w:p>
    <w:p w:rsidR="003C0676" w:rsidRPr="003A4131" w:rsidRDefault="00C24E74" w:rsidP="004E7151">
      <w:pPr>
        <w:pStyle w:val="Textebrut"/>
        <w:ind w:firstLine="7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9h</w:t>
      </w:r>
      <w:r w:rsidR="004E7151">
        <w:rPr>
          <w:b/>
          <w:bCs/>
          <w:sz w:val="24"/>
          <w:szCs w:val="24"/>
          <w:lang w:val="fr-FR"/>
        </w:rPr>
        <w:t>15</w:t>
      </w:r>
      <w:r w:rsidR="003C0676" w:rsidRPr="003A4131">
        <w:rPr>
          <w:b/>
          <w:bCs/>
          <w:sz w:val="24"/>
          <w:szCs w:val="24"/>
          <w:lang w:val="fr-FR"/>
        </w:rPr>
        <w:t xml:space="preserve"> </w:t>
      </w:r>
      <w:r w:rsidR="007011FC" w:rsidRPr="003A4131">
        <w:rPr>
          <w:b/>
          <w:bCs/>
          <w:sz w:val="24"/>
          <w:szCs w:val="24"/>
          <w:lang w:val="fr-FR"/>
        </w:rPr>
        <w:t>–</w:t>
      </w:r>
      <w:r w:rsidR="003C0676" w:rsidRPr="003A4131">
        <w:rPr>
          <w:b/>
          <w:bCs/>
          <w:sz w:val="24"/>
          <w:szCs w:val="24"/>
          <w:lang w:val="fr-FR"/>
        </w:rPr>
        <w:t xml:space="preserve"> </w:t>
      </w:r>
      <w:r w:rsidR="005F23A5">
        <w:rPr>
          <w:b/>
          <w:bCs/>
          <w:sz w:val="24"/>
          <w:szCs w:val="24"/>
          <w:lang w:val="fr-FR"/>
        </w:rPr>
        <w:t>1</w:t>
      </w:r>
      <w:r w:rsidR="004E7151">
        <w:rPr>
          <w:b/>
          <w:bCs/>
          <w:sz w:val="24"/>
          <w:szCs w:val="24"/>
          <w:lang w:val="fr-FR"/>
        </w:rPr>
        <w:t>0</w:t>
      </w:r>
      <w:r w:rsidR="005F23A5">
        <w:rPr>
          <w:b/>
          <w:bCs/>
          <w:sz w:val="24"/>
          <w:szCs w:val="24"/>
          <w:lang w:val="fr-FR"/>
        </w:rPr>
        <w:t>h</w:t>
      </w:r>
      <w:r w:rsidR="004E7151">
        <w:rPr>
          <w:b/>
          <w:bCs/>
          <w:sz w:val="24"/>
          <w:szCs w:val="24"/>
          <w:lang w:val="fr-FR"/>
        </w:rPr>
        <w:t>3</w:t>
      </w:r>
      <w:r w:rsidR="00570BC6">
        <w:rPr>
          <w:b/>
          <w:bCs/>
          <w:sz w:val="24"/>
          <w:szCs w:val="24"/>
          <w:lang w:val="fr-FR"/>
        </w:rPr>
        <w:t>0</w:t>
      </w:r>
      <w:r w:rsidR="007011FC" w:rsidRPr="003A4131">
        <w:rPr>
          <w:b/>
          <w:bCs/>
          <w:sz w:val="24"/>
          <w:szCs w:val="24"/>
          <w:lang w:val="fr-FR"/>
        </w:rPr>
        <w:t> </w:t>
      </w:r>
      <w:r w:rsidR="00367803">
        <w:rPr>
          <w:b/>
          <w:bCs/>
          <w:sz w:val="24"/>
          <w:szCs w:val="24"/>
          <w:lang w:val="fr-FR"/>
        </w:rPr>
        <w:t>: S</w:t>
      </w:r>
      <w:r w:rsidR="003C0676" w:rsidRPr="003A4131">
        <w:rPr>
          <w:b/>
          <w:bCs/>
          <w:sz w:val="24"/>
          <w:szCs w:val="24"/>
          <w:lang w:val="fr-FR"/>
        </w:rPr>
        <w:t xml:space="preserve">ession introductive  </w:t>
      </w:r>
    </w:p>
    <w:p w:rsidR="004E7151" w:rsidRDefault="004E7151" w:rsidP="004E7151">
      <w:pPr>
        <w:pStyle w:val="Textebrut"/>
        <w:ind w:firstLine="720"/>
        <w:rPr>
          <w:b/>
          <w:bCs/>
          <w:sz w:val="24"/>
          <w:szCs w:val="24"/>
          <w:lang w:val="fr-FR"/>
        </w:rPr>
      </w:pPr>
      <w:bookmarkStart w:id="0" w:name="_GoBack"/>
      <w:bookmarkEnd w:id="0"/>
    </w:p>
    <w:p w:rsidR="00835455" w:rsidRDefault="004E7151" w:rsidP="004E7151">
      <w:pPr>
        <w:pStyle w:val="Textebrut"/>
        <w:ind w:firstLine="720"/>
        <w:rPr>
          <w:bCs/>
          <w:sz w:val="24"/>
          <w:szCs w:val="24"/>
          <w:lang w:val="fr-FR"/>
        </w:rPr>
      </w:pPr>
      <w:r w:rsidRPr="004E7151">
        <w:rPr>
          <w:b/>
          <w:bCs/>
          <w:sz w:val="24"/>
          <w:szCs w:val="24"/>
          <w:lang w:val="fr-FR"/>
        </w:rPr>
        <w:t xml:space="preserve">M. Laurent ROUY, </w:t>
      </w:r>
      <w:r w:rsidRPr="004E7151">
        <w:rPr>
          <w:bCs/>
          <w:sz w:val="24"/>
          <w:szCs w:val="24"/>
          <w:lang w:val="fr-FR"/>
        </w:rPr>
        <w:t>Journaliste,</w:t>
      </w:r>
      <w:r w:rsidRPr="004E7151">
        <w:rPr>
          <w:b/>
          <w:bCs/>
          <w:sz w:val="24"/>
          <w:szCs w:val="24"/>
          <w:lang w:val="fr-FR"/>
        </w:rPr>
        <w:t xml:space="preserve"> </w:t>
      </w:r>
      <w:r w:rsidRPr="004E7151">
        <w:rPr>
          <w:bCs/>
          <w:sz w:val="24"/>
          <w:szCs w:val="24"/>
          <w:lang w:val="fr-FR"/>
        </w:rPr>
        <w:t xml:space="preserve">correspondant à Belgrade (Serbie), </w:t>
      </w:r>
    </w:p>
    <w:p w:rsidR="004E7151" w:rsidRPr="003A4131" w:rsidRDefault="004E7151" w:rsidP="00940A41">
      <w:pPr>
        <w:pStyle w:val="Textebrut"/>
        <w:ind w:left="709" w:firstLine="11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Expériences comparées dans la couverture médiatique des élections dans les pays    </w:t>
      </w:r>
      <w:r w:rsidR="00940A41">
        <w:rPr>
          <w:sz w:val="24"/>
          <w:szCs w:val="24"/>
          <w:lang w:val="fr-FR"/>
        </w:rPr>
        <w:t>ayant</w:t>
      </w:r>
      <w:r>
        <w:rPr>
          <w:sz w:val="24"/>
          <w:szCs w:val="24"/>
          <w:lang w:val="fr-FR"/>
        </w:rPr>
        <w:t xml:space="preserve"> connu une transition démocratique.</w:t>
      </w:r>
    </w:p>
    <w:p w:rsidR="003C0676" w:rsidRDefault="007011FC" w:rsidP="003C0676">
      <w:pPr>
        <w:pStyle w:val="Textebrut"/>
        <w:ind w:left="720"/>
        <w:rPr>
          <w:sz w:val="24"/>
          <w:szCs w:val="24"/>
          <w:lang w:val="fr-FR"/>
        </w:rPr>
      </w:pPr>
      <w:r w:rsidRPr="0010380D">
        <w:rPr>
          <w:b/>
          <w:sz w:val="24"/>
          <w:szCs w:val="24"/>
          <w:lang w:val="fr-FR"/>
        </w:rPr>
        <w:t>M.</w:t>
      </w:r>
      <w:r w:rsidR="003C0676" w:rsidRPr="0010380D">
        <w:rPr>
          <w:b/>
          <w:sz w:val="24"/>
          <w:szCs w:val="24"/>
          <w:lang w:val="fr-FR"/>
        </w:rPr>
        <w:t xml:space="preserve"> </w:t>
      </w:r>
      <w:r w:rsidRPr="0010380D">
        <w:rPr>
          <w:b/>
          <w:sz w:val="24"/>
          <w:szCs w:val="24"/>
          <w:lang w:val="fr-FR"/>
        </w:rPr>
        <w:t>l</w:t>
      </w:r>
      <w:r w:rsidR="003C0676" w:rsidRPr="0010380D">
        <w:rPr>
          <w:b/>
          <w:sz w:val="24"/>
          <w:szCs w:val="24"/>
          <w:lang w:val="fr-FR"/>
        </w:rPr>
        <w:t>e</w:t>
      </w:r>
      <w:r w:rsidR="003C0676" w:rsidRPr="003A4131">
        <w:rPr>
          <w:b/>
          <w:sz w:val="24"/>
          <w:szCs w:val="24"/>
          <w:lang w:val="fr-FR"/>
        </w:rPr>
        <w:t xml:space="preserve"> Professeur Lotfi TARCHOUNA</w:t>
      </w:r>
      <w:r w:rsidR="003C0676" w:rsidRPr="003A4131">
        <w:rPr>
          <w:sz w:val="24"/>
          <w:szCs w:val="24"/>
          <w:lang w:val="fr-FR"/>
        </w:rPr>
        <w:t>, Doyen de la Faculté de Droit et des Sciences Politiques de Sousse</w:t>
      </w:r>
      <w:r w:rsidRPr="003A4131">
        <w:rPr>
          <w:sz w:val="24"/>
          <w:szCs w:val="24"/>
          <w:lang w:val="fr-FR"/>
        </w:rPr>
        <w:t xml:space="preserve">, Université de Sousse </w:t>
      </w:r>
    </w:p>
    <w:p w:rsidR="003E0CD1" w:rsidRDefault="003E0CD1" w:rsidP="003E0CD1">
      <w:pPr>
        <w:pStyle w:val="Textebrut"/>
        <w:ind w:left="1440"/>
        <w:rPr>
          <w:sz w:val="24"/>
          <w:szCs w:val="24"/>
          <w:lang w:val="fr-FR"/>
        </w:rPr>
      </w:pPr>
    </w:p>
    <w:p w:rsidR="003E0CD1" w:rsidRDefault="00570BC6" w:rsidP="00346549">
      <w:pPr>
        <w:pStyle w:val="Textebrut"/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3E0CD1" w:rsidRPr="003A4131">
        <w:rPr>
          <w:sz w:val="24"/>
          <w:szCs w:val="24"/>
          <w:lang w:val="fr-FR"/>
        </w:rPr>
        <w:t xml:space="preserve">Présentation du </w:t>
      </w:r>
      <w:r w:rsidR="003E0CD1" w:rsidRPr="00835455">
        <w:rPr>
          <w:sz w:val="24"/>
          <w:szCs w:val="24"/>
          <w:lang w:val="fr-FR"/>
        </w:rPr>
        <w:t>cadre général juridique et politique des élections locales</w:t>
      </w:r>
      <w:r w:rsidR="003E0CD1">
        <w:rPr>
          <w:sz w:val="24"/>
          <w:szCs w:val="24"/>
          <w:lang w:val="fr-FR"/>
        </w:rPr>
        <w:t xml:space="preserve"> en Tunisie et de leurs enjeux</w:t>
      </w:r>
      <w:r w:rsidR="00346549">
        <w:rPr>
          <w:sz w:val="24"/>
          <w:szCs w:val="24"/>
          <w:lang w:val="fr-FR"/>
        </w:rPr>
        <w:t xml:space="preserve"> </w:t>
      </w:r>
    </w:p>
    <w:p w:rsidR="00346549" w:rsidRDefault="00570BC6" w:rsidP="00346549">
      <w:pPr>
        <w:pStyle w:val="Textebrut"/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r w:rsidR="00346549">
        <w:rPr>
          <w:sz w:val="24"/>
          <w:szCs w:val="24"/>
          <w:lang w:val="fr-FR"/>
        </w:rPr>
        <w:t>Questions/réponses</w:t>
      </w:r>
    </w:p>
    <w:p w:rsidR="004E7151" w:rsidRPr="004E7151" w:rsidRDefault="004E7151" w:rsidP="004E7151">
      <w:pPr>
        <w:pStyle w:val="Textebrut"/>
        <w:ind w:firstLine="720"/>
        <w:rPr>
          <w:bCs/>
          <w:sz w:val="24"/>
          <w:szCs w:val="24"/>
          <w:lang w:val="fr-FR"/>
        </w:rPr>
      </w:pPr>
      <w:r w:rsidRPr="004E7151">
        <w:rPr>
          <w:b/>
          <w:bCs/>
          <w:sz w:val="24"/>
          <w:szCs w:val="24"/>
          <w:lang w:val="fr-FR"/>
        </w:rPr>
        <w:t xml:space="preserve">M. </w:t>
      </w:r>
      <w:proofErr w:type="spellStart"/>
      <w:r w:rsidRPr="004E7151">
        <w:rPr>
          <w:b/>
          <w:bCs/>
          <w:sz w:val="24"/>
          <w:szCs w:val="24"/>
          <w:lang w:val="fr-FR"/>
        </w:rPr>
        <w:t>Nasreddine</w:t>
      </w:r>
      <w:proofErr w:type="spellEnd"/>
      <w:r w:rsidRPr="004E7151">
        <w:rPr>
          <w:b/>
          <w:bCs/>
          <w:sz w:val="24"/>
          <w:szCs w:val="24"/>
          <w:lang w:val="fr-FR"/>
        </w:rPr>
        <w:t xml:space="preserve"> LOUATI</w:t>
      </w:r>
      <w:r w:rsidRPr="004E7151">
        <w:rPr>
          <w:bCs/>
          <w:sz w:val="24"/>
          <w:szCs w:val="24"/>
          <w:lang w:val="fr-FR"/>
        </w:rPr>
        <w:t>,</w:t>
      </w:r>
      <w:r w:rsidRPr="004E7151">
        <w:rPr>
          <w:b/>
          <w:bCs/>
          <w:sz w:val="24"/>
          <w:szCs w:val="24"/>
          <w:lang w:val="fr-FR"/>
        </w:rPr>
        <w:t xml:space="preserve"> </w:t>
      </w:r>
      <w:r w:rsidRPr="004E7151">
        <w:rPr>
          <w:bCs/>
          <w:sz w:val="24"/>
          <w:szCs w:val="24"/>
          <w:lang w:val="fr-FR"/>
        </w:rPr>
        <w:t>Rédacteur en Chef, formateur</w:t>
      </w:r>
    </w:p>
    <w:p w:rsidR="007011FC" w:rsidRDefault="00940A41" w:rsidP="003C0676">
      <w:pPr>
        <w:pStyle w:val="Textebrut"/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Présentation du contenu de la formation</w:t>
      </w:r>
    </w:p>
    <w:p w:rsidR="00940A41" w:rsidRDefault="00940A41" w:rsidP="003C0676">
      <w:pPr>
        <w:pStyle w:val="Textebrut"/>
        <w:ind w:left="720"/>
        <w:rPr>
          <w:b/>
          <w:sz w:val="24"/>
          <w:szCs w:val="24"/>
          <w:lang w:val="fr-FR"/>
        </w:rPr>
      </w:pPr>
    </w:p>
    <w:p w:rsidR="003C0676" w:rsidRPr="003A4131" w:rsidRDefault="006445DA" w:rsidP="003C0676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10</w:t>
      </w:r>
      <w:r w:rsidR="005F23A5">
        <w:rPr>
          <w:b/>
          <w:sz w:val="24"/>
          <w:szCs w:val="24"/>
          <w:lang w:val="fr-FR"/>
        </w:rPr>
        <w:t>h3</w:t>
      </w:r>
      <w:r w:rsidR="00570BC6">
        <w:rPr>
          <w:b/>
          <w:sz w:val="24"/>
          <w:szCs w:val="24"/>
          <w:lang w:val="fr-FR"/>
        </w:rPr>
        <w:t>0</w:t>
      </w:r>
      <w:r w:rsidR="007011FC" w:rsidRPr="003A4131">
        <w:rPr>
          <w:sz w:val="24"/>
          <w:szCs w:val="24"/>
          <w:lang w:val="fr-FR"/>
        </w:rPr>
        <w:tab/>
      </w:r>
      <w:r w:rsidR="003C0676" w:rsidRPr="003A4131">
        <w:rPr>
          <w:sz w:val="24"/>
          <w:szCs w:val="24"/>
          <w:lang w:val="fr-FR"/>
        </w:rPr>
        <w:t>Pause-café</w:t>
      </w:r>
    </w:p>
    <w:p w:rsidR="00B2085F" w:rsidRPr="003A4131" w:rsidRDefault="00940A41" w:rsidP="00940A41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</w:t>
      </w:r>
      <w:r w:rsidR="005F23A5">
        <w:rPr>
          <w:b/>
          <w:sz w:val="24"/>
          <w:szCs w:val="24"/>
          <w:lang w:val="fr-FR"/>
        </w:rPr>
        <w:t>0h45</w:t>
      </w:r>
      <w:r w:rsidR="00B2085F" w:rsidRPr="003A4131">
        <w:rPr>
          <w:b/>
          <w:sz w:val="24"/>
          <w:szCs w:val="24"/>
          <w:lang w:val="fr-FR"/>
        </w:rPr>
        <w:t xml:space="preserve"> </w:t>
      </w:r>
      <w:r w:rsidR="00B2085F" w:rsidRPr="003A4131">
        <w:rPr>
          <w:sz w:val="24"/>
          <w:szCs w:val="24"/>
          <w:lang w:val="fr-FR"/>
        </w:rPr>
        <w:tab/>
        <w:t xml:space="preserve">Début des travaux </w:t>
      </w:r>
    </w:p>
    <w:p w:rsidR="00B2085F" w:rsidRPr="003A4131" w:rsidRDefault="00B2085F" w:rsidP="00B2085F">
      <w:pPr>
        <w:spacing w:after="0"/>
        <w:jc w:val="both"/>
        <w:rPr>
          <w:rFonts w:ascii="Calibri" w:eastAsia="Calibri" w:hAnsi="Calibri" w:cs="Times New Roman"/>
          <w:sz w:val="24"/>
          <w:szCs w:val="24"/>
          <w:lang w:val="fr-FR"/>
        </w:rPr>
      </w:pPr>
    </w:p>
    <w:p w:rsidR="00B2085F" w:rsidRPr="003A4131" w:rsidRDefault="00B2085F" w:rsidP="00564AA9">
      <w:pPr>
        <w:pStyle w:val="Textebrut"/>
        <w:ind w:left="720"/>
        <w:rPr>
          <w:sz w:val="24"/>
          <w:szCs w:val="24"/>
          <w:lang w:val="fr-FR"/>
        </w:rPr>
      </w:pPr>
      <w:r w:rsidRPr="003A4131">
        <w:rPr>
          <w:b/>
          <w:sz w:val="24"/>
          <w:szCs w:val="24"/>
          <w:lang w:val="fr-FR"/>
        </w:rPr>
        <w:t>12h30</w:t>
      </w:r>
      <w:r w:rsidR="00570BC6">
        <w:rPr>
          <w:b/>
          <w:sz w:val="24"/>
          <w:szCs w:val="24"/>
          <w:lang w:val="fr-FR"/>
        </w:rPr>
        <w:t>-13h30</w:t>
      </w:r>
      <w:r w:rsidRPr="003A4131">
        <w:rPr>
          <w:b/>
          <w:sz w:val="24"/>
          <w:szCs w:val="24"/>
          <w:lang w:val="fr-FR"/>
        </w:rPr>
        <w:t xml:space="preserve"> </w:t>
      </w:r>
      <w:r w:rsidRPr="003A4131">
        <w:rPr>
          <w:sz w:val="24"/>
          <w:szCs w:val="24"/>
          <w:lang w:val="fr-FR"/>
        </w:rPr>
        <w:tab/>
        <w:t>Pause-déjeuner</w:t>
      </w:r>
    </w:p>
    <w:p w:rsidR="00564AA9" w:rsidRPr="003A4131" w:rsidRDefault="00564AA9" w:rsidP="00564AA9">
      <w:pPr>
        <w:pStyle w:val="Textebrut"/>
        <w:ind w:left="720"/>
        <w:rPr>
          <w:sz w:val="24"/>
          <w:szCs w:val="24"/>
          <w:lang w:val="fr-FR"/>
        </w:rPr>
      </w:pPr>
    </w:p>
    <w:p w:rsidR="00B2085F" w:rsidRPr="003A4131" w:rsidRDefault="00570BC6" w:rsidP="00940A41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13h30-17</w:t>
      </w:r>
      <w:r w:rsidR="00B2085F" w:rsidRPr="003A4131">
        <w:rPr>
          <w:b/>
          <w:sz w:val="24"/>
          <w:szCs w:val="24"/>
          <w:lang w:val="fr-FR"/>
        </w:rPr>
        <w:t>h30</w:t>
      </w:r>
      <w:r w:rsidR="0090769A">
        <w:rPr>
          <w:sz w:val="24"/>
          <w:szCs w:val="24"/>
          <w:lang w:val="fr-FR"/>
        </w:rPr>
        <w:t xml:space="preserve"> (avec pause-café) </w:t>
      </w:r>
      <w:r w:rsidR="00940A41">
        <w:rPr>
          <w:sz w:val="24"/>
          <w:szCs w:val="24"/>
          <w:lang w:val="fr-FR"/>
        </w:rPr>
        <w:t xml:space="preserve">Aspects théoriques de la couverture médiatique des élections dans les zones frontalières </w:t>
      </w:r>
    </w:p>
    <w:p w:rsidR="00564AA9" w:rsidRPr="003A4131" w:rsidRDefault="00564AA9" w:rsidP="00564AA9">
      <w:pPr>
        <w:pStyle w:val="Textebrut"/>
        <w:ind w:left="720"/>
        <w:rPr>
          <w:sz w:val="24"/>
          <w:szCs w:val="24"/>
          <w:lang w:val="fr-FR"/>
        </w:rPr>
      </w:pPr>
    </w:p>
    <w:p w:rsidR="003C0676" w:rsidRPr="00651BE8" w:rsidRDefault="00940A41" w:rsidP="00940A41">
      <w:pPr>
        <w:shd w:val="clear" w:color="auto" w:fill="8DB3E2" w:themeFill="text2" w:themeFillTint="66"/>
        <w:tabs>
          <w:tab w:val="left" w:pos="825"/>
          <w:tab w:val="center" w:pos="4513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="00321464">
        <w:rPr>
          <w:b/>
          <w:sz w:val="24"/>
          <w:szCs w:val="24"/>
          <w:lang w:val="fr-FR"/>
        </w:rPr>
        <w:t xml:space="preserve">Samedi </w:t>
      </w:r>
      <w:r>
        <w:rPr>
          <w:b/>
          <w:sz w:val="24"/>
          <w:szCs w:val="24"/>
          <w:lang w:val="fr-FR"/>
        </w:rPr>
        <w:t>27 Janvier 2018</w:t>
      </w:r>
    </w:p>
    <w:p w:rsidR="004A7A49" w:rsidRPr="003A4131" w:rsidRDefault="004A7A49" w:rsidP="00940A41">
      <w:pPr>
        <w:pStyle w:val="Textebrut"/>
        <w:ind w:left="720"/>
        <w:rPr>
          <w:sz w:val="24"/>
          <w:szCs w:val="24"/>
          <w:lang w:val="fr-FR"/>
        </w:rPr>
      </w:pPr>
      <w:r w:rsidRPr="003A4131">
        <w:rPr>
          <w:b/>
          <w:bCs/>
          <w:sz w:val="24"/>
          <w:szCs w:val="24"/>
          <w:lang w:val="fr-FR"/>
        </w:rPr>
        <w:t xml:space="preserve">9h-12h00 </w:t>
      </w:r>
      <w:r w:rsidRPr="003A4131">
        <w:rPr>
          <w:bCs/>
          <w:sz w:val="24"/>
          <w:szCs w:val="24"/>
          <w:lang w:val="fr-FR"/>
        </w:rPr>
        <w:t xml:space="preserve">(avec pause-café) </w:t>
      </w:r>
      <w:r w:rsidRPr="003A4131">
        <w:rPr>
          <w:b/>
          <w:bCs/>
          <w:sz w:val="24"/>
          <w:szCs w:val="24"/>
          <w:lang w:val="fr-FR"/>
        </w:rPr>
        <w:tab/>
      </w:r>
      <w:r w:rsidR="00940A41">
        <w:rPr>
          <w:sz w:val="24"/>
          <w:szCs w:val="24"/>
          <w:lang w:val="fr-FR"/>
        </w:rPr>
        <w:t>Aspects pratique (première partie)  de la couverture médiatique des élections dans les zones frontalières</w:t>
      </w:r>
    </w:p>
    <w:p w:rsidR="003C0676" w:rsidRPr="003A4131" w:rsidRDefault="00570BC6" w:rsidP="003C0676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12h30</w:t>
      </w:r>
      <w:r w:rsidR="004A7A49" w:rsidRPr="0090769A">
        <w:rPr>
          <w:b/>
          <w:sz w:val="24"/>
          <w:szCs w:val="24"/>
          <w:lang w:val="fr-FR"/>
        </w:rPr>
        <w:t>-13h30</w:t>
      </w:r>
      <w:r w:rsidR="003C0676" w:rsidRPr="003A4131">
        <w:rPr>
          <w:sz w:val="24"/>
          <w:szCs w:val="24"/>
          <w:lang w:val="fr-FR"/>
        </w:rPr>
        <w:t xml:space="preserve"> Déjeuner</w:t>
      </w:r>
    </w:p>
    <w:p w:rsidR="003C0676" w:rsidRPr="003A4131" w:rsidRDefault="003C0676" w:rsidP="003C0676">
      <w:pPr>
        <w:pStyle w:val="Textebrut"/>
        <w:ind w:left="720"/>
        <w:rPr>
          <w:sz w:val="24"/>
          <w:szCs w:val="24"/>
          <w:lang w:val="fr-FR"/>
        </w:rPr>
      </w:pPr>
    </w:p>
    <w:p w:rsidR="00940A41" w:rsidRPr="003A4131" w:rsidRDefault="006445DA" w:rsidP="00940A41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13h30-17h30</w:t>
      </w:r>
      <w:r w:rsidR="004A7A49" w:rsidRPr="003A4131">
        <w:rPr>
          <w:b/>
          <w:bCs/>
          <w:sz w:val="24"/>
          <w:szCs w:val="24"/>
          <w:lang w:val="fr-FR"/>
        </w:rPr>
        <w:t xml:space="preserve"> </w:t>
      </w:r>
      <w:r w:rsidR="004A7A49" w:rsidRPr="003A4131">
        <w:rPr>
          <w:bCs/>
          <w:sz w:val="24"/>
          <w:szCs w:val="24"/>
          <w:lang w:val="fr-FR"/>
        </w:rPr>
        <w:t>(avec pause-café)</w:t>
      </w:r>
      <w:r w:rsidR="004A7A49" w:rsidRPr="003A4131">
        <w:rPr>
          <w:b/>
          <w:bCs/>
          <w:sz w:val="24"/>
          <w:szCs w:val="24"/>
          <w:lang w:val="fr-FR"/>
        </w:rPr>
        <w:t xml:space="preserve">  </w:t>
      </w:r>
      <w:r w:rsidR="00940A41">
        <w:rPr>
          <w:sz w:val="24"/>
          <w:szCs w:val="24"/>
          <w:lang w:val="fr-FR"/>
        </w:rPr>
        <w:t>Aspects pratique (deuxième partie)  de la couverture médiatique des élections dans les zones frontalières</w:t>
      </w:r>
    </w:p>
    <w:p w:rsidR="00940A41" w:rsidRPr="003A4131" w:rsidRDefault="00940A41" w:rsidP="00940A41">
      <w:pPr>
        <w:pStyle w:val="Textebrut"/>
        <w:ind w:left="720"/>
        <w:rPr>
          <w:sz w:val="24"/>
          <w:szCs w:val="24"/>
          <w:lang w:val="fr-FR"/>
        </w:rPr>
      </w:pPr>
    </w:p>
    <w:p w:rsidR="003C0676" w:rsidRPr="003A4131" w:rsidRDefault="004A7A49" w:rsidP="00940A41">
      <w:pPr>
        <w:pStyle w:val="Textebrut"/>
        <w:ind w:left="720"/>
        <w:rPr>
          <w:bCs/>
          <w:sz w:val="24"/>
          <w:szCs w:val="24"/>
          <w:lang w:val="fr-FR"/>
        </w:rPr>
      </w:pPr>
      <w:r w:rsidRPr="003A4131">
        <w:rPr>
          <w:b/>
          <w:bCs/>
          <w:sz w:val="24"/>
          <w:szCs w:val="24"/>
          <w:lang w:val="fr-FR"/>
        </w:rPr>
        <w:tab/>
      </w:r>
    </w:p>
    <w:p w:rsidR="00564AA9" w:rsidRDefault="00564AA9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Pr="00651BE8" w:rsidRDefault="00940A41" w:rsidP="00940A41">
      <w:pPr>
        <w:shd w:val="clear" w:color="auto" w:fill="8DB3E2" w:themeFill="text2" w:themeFillTint="66"/>
        <w:tabs>
          <w:tab w:val="left" w:pos="825"/>
          <w:tab w:val="center" w:pos="4513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>Dimanche 28 Janvier 2018</w:t>
      </w:r>
    </w:p>
    <w:p w:rsidR="00940A41" w:rsidRPr="003A4131" w:rsidRDefault="00940A41" w:rsidP="003C0676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B36298" w:rsidRPr="00940A41" w:rsidRDefault="00940A41" w:rsidP="00940A41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9</w:t>
      </w:r>
      <w:r w:rsidR="00570BC6">
        <w:rPr>
          <w:b/>
          <w:bCs/>
          <w:sz w:val="24"/>
          <w:szCs w:val="24"/>
          <w:lang w:val="fr-FR"/>
        </w:rPr>
        <w:t>h00</w:t>
      </w:r>
      <w:r w:rsidR="00564AA9" w:rsidRPr="003A4131">
        <w:rPr>
          <w:b/>
          <w:bCs/>
          <w:sz w:val="24"/>
          <w:szCs w:val="24"/>
          <w:lang w:val="fr-FR"/>
        </w:rPr>
        <w:tab/>
      </w:r>
      <w:r w:rsidR="00564AA9" w:rsidRPr="00940A41">
        <w:rPr>
          <w:sz w:val="24"/>
          <w:szCs w:val="24"/>
          <w:lang w:val="fr-FR"/>
        </w:rPr>
        <w:t xml:space="preserve">Séance de </w:t>
      </w:r>
      <w:r w:rsidRPr="00940A41">
        <w:rPr>
          <w:sz w:val="24"/>
          <w:szCs w:val="24"/>
          <w:lang w:val="fr-FR"/>
        </w:rPr>
        <w:t xml:space="preserve">restitution-débat </w:t>
      </w:r>
    </w:p>
    <w:p w:rsidR="00940A41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10h30 </w:t>
      </w:r>
      <w:r w:rsidRPr="00940A41">
        <w:rPr>
          <w:sz w:val="24"/>
          <w:szCs w:val="24"/>
          <w:lang w:val="fr-FR"/>
        </w:rPr>
        <w:t>Pause-café</w:t>
      </w:r>
      <w:r>
        <w:rPr>
          <w:sz w:val="24"/>
          <w:szCs w:val="24"/>
          <w:lang w:val="fr-FR"/>
        </w:rPr>
        <w:t xml:space="preserve">  </w:t>
      </w:r>
    </w:p>
    <w:p w:rsidR="00940A41" w:rsidRPr="00940A41" w:rsidRDefault="00940A41" w:rsidP="00940A41">
      <w:pPr>
        <w:pStyle w:val="Textebrut"/>
        <w:ind w:left="720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12h00 </w:t>
      </w:r>
      <w:r w:rsidRPr="00940A41">
        <w:rPr>
          <w:sz w:val="24"/>
          <w:szCs w:val="24"/>
          <w:lang w:val="fr-FR"/>
        </w:rPr>
        <w:t xml:space="preserve">Evaluation orale et écrite de la session de formation </w:t>
      </w:r>
    </w:p>
    <w:p w:rsidR="00940A41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13h00 Clôture et remise des diplômes </w:t>
      </w:r>
    </w:p>
    <w:p w:rsidR="00940A41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940A41" w:rsidRPr="00B36298" w:rsidRDefault="00940A41" w:rsidP="00940A41">
      <w:pPr>
        <w:pStyle w:val="Textebrut"/>
        <w:ind w:left="720"/>
        <w:rPr>
          <w:b/>
          <w:bCs/>
          <w:sz w:val="24"/>
          <w:szCs w:val="24"/>
          <w:lang w:val="fr-FR"/>
        </w:rPr>
      </w:pPr>
    </w:p>
    <w:p w:rsidR="00AC58C6" w:rsidRPr="00B36298" w:rsidRDefault="00AC58C6" w:rsidP="003E0CD1">
      <w:pPr>
        <w:jc w:val="center"/>
        <w:rPr>
          <w:i/>
          <w:sz w:val="24"/>
          <w:szCs w:val="24"/>
          <w:lang w:val="fr-FR"/>
        </w:rPr>
      </w:pPr>
    </w:p>
    <w:sectPr w:rsidR="00AC58C6" w:rsidRPr="00B36298" w:rsidSect="001038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65" w:rsidRDefault="00002565" w:rsidP="0042761B">
      <w:pPr>
        <w:spacing w:after="0" w:line="240" w:lineRule="auto"/>
      </w:pPr>
      <w:r>
        <w:separator/>
      </w:r>
    </w:p>
  </w:endnote>
  <w:endnote w:type="continuationSeparator" w:id="0">
    <w:p w:rsidR="00002565" w:rsidRDefault="00002565" w:rsidP="0042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57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80D" w:rsidRDefault="0010380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80D" w:rsidRDefault="001038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65" w:rsidRDefault="00002565" w:rsidP="0042761B">
      <w:pPr>
        <w:spacing w:after="0" w:line="240" w:lineRule="auto"/>
      </w:pPr>
      <w:r>
        <w:separator/>
      </w:r>
    </w:p>
  </w:footnote>
  <w:footnote w:type="continuationSeparator" w:id="0">
    <w:p w:rsidR="00002565" w:rsidRDefault="00002565" w:rsidP="0042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D5" w:rsidRDefault="000A3EEF" w:rsidP="000A3EEF">
    <w:pPr>
      <w:pStyle w:val="En-tte"/>
      <w:tabs>
        <w:tab w:val="clear" w:pos="9026"/>
      </w:tabs>
    </w:pPr>
    <w:r>
      <w:rPr>
        <w:noProof/>
        <w:lang w:val="fr-FR" w:eastAsia="fr-FR"/>
      </w:rPr>
      <w:drawing>
        <wp:inline distT="0" distB="0" distL="0" distR="0" wp14:anchorId="451B548B" wp14:editId="44873DF3">
          <wp:extent cx="1371600" cy="7131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</w:t>
    </w:r>
    <w:r>
      <w:rPr>
        <w:noProof/>
        <w:lang w:val="fr-FR" w:eastAsia="fr-FR"/>
      </w:rPr>
      <w:drawing>
        <wp:inline distT="0" distB="0" distL="0" distR="0" wp14:anchorId="13606ADF" wp14:editId="74F0AD72">
          <wp:extent cx="1170305" cy="9391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ED5" w:rsidRDefault="00BE0E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49C"/>
    <w:multiLevelType w:val="hybridMultilevel"/>
    <w:tmpl w:val="1228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3110"/>
    <w:multiLevelType w:val="hybridMultilevel"/>
    <w:tmpl w:val="08D6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22279"/>
    <w:multiLevelType w:val="hybridMultilevel"/>
    <w:tmpl w:val="63CA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69E6"/>
    <w:multiLevelType w:val="hybridMultilevel"/>
    <w:tmpl w:val="F036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2"/>
    <w:rsid w:val="00002565"/>
    <w:rsid w:val="00042B21"/>
    <w:rsid w:val="00056CA5"/>
    <w:rsid w:val="00074775"/>
    <w:rsid w:val="00096FB2"/>
    <w:rsid w:val="000A3EEF"/>
    <w:rsid w:val="000C69F6"/>
    <w:rsid w:val="0010380D"/>
    <w:rsid w:val="00110792"/>
    <w:rsid w:val="00122902"/>
    <w:rsid w:val="001366A8"/>
    <w:rsid w:val="001624DC"/>
    <w:rsid w:val="00185341"/>
    <w:rsid w:val="00192A11"/>
    <w:rsid w:val="001956A3"/>
    <w:rsid w:val="001C18D3"/>
    <w:rsid w:val="001E7A2A"/>
    <w:rsid w:val="00225860"/>
    <w:rsid w:val="00227D64"/>
    <w:rsid w:val="00285DAE"/>
    <w:rsid w:val="00297453"/>
    <w:rsid w:val="002B1EED"/>
    <w:rsid w:val="002B61A2"/>
    <w:rsid w:val="002C2882"/>
    <w:rsid w:val="003114A3"/>
    <w:rsid w:val="00321464"/>
    <w:rsid w:val="00340E35"/>
    <w:rsid w:val="00341468"/>
    <w:rsid w:val="00346549"/>
    <w:rsid w:val="003524FC"/>
    <w:rsid w:val="00363247"/>
    <w:rsid w:val="00367803"/>
    <w:rsid w:val="003A4131"/>
    <w:rsid w:val="003A6754"/>
    <w:rsid w:val="003B01A1"/>
    <w:rsid w:val="003C0676"/>
    <w:rsid w:val="003D7B83"/>
    <w:rsid w:val="003E0CD1"/>
    <w:rsid w:val="0042761B"/>
    <w:rsid w:val="00436840"/>
    <w:rsid w:val="00441C85"/>
    <w:rsid w:val="004454D5"/>
    <w:rsid w:val="004A7A49"/>
    <w:rsid w:val="004E7151"/>
    <w:rsid w:val="00527790"/>
    <w:rsid w:val="00564AA9"/>
    <w:rsid w:val="005661FB"/>
    <w:rsid w:val="00570BC6"/>
    <w:rsid w:val="00591309"/>
    <w:rsid w:val="00597E6C"/>
    <w:rsid w:val="005B3C24"/>
    <w:rsid w:val="005F23A5"/>
    <w:rsid w:val="005F7F6C"/>
    <w:rsid w:val="00633982"/>
    <w:rsid w:val="006445DA"/>
    <w:rsid w:val="00651BE8"/>
    <w:rsid w:val="006573B2"/>
    <w:rsid w:val="00665AFF"/>
    <w:rsid w:val="007011FC"/>
    <w:rsid w:val="0071775A"/>
    <w:rsid w:val="00733A90"/>
    <w:rsid w:val="00740573"/>
    <w:rsid w:val="0077067F"/>
    <w:rsid w:val="007B63B2"/>
    <w:rsid w:val="007C0E71"/>
    <w:rsid w:val="007C1988"/>
    <w:rsid w:val="007E1FF7"/>
    <w:rsid w:val="00835455"/>
    <w:rsid w:val="0084442B"/>
    <w:rsid w:val="008B332F"/>
    <w:rsid w:val="008D68AC"/>
    <w:rsid w:val="008F3B3F"/>
    <w:rsid w:val="0090769A"/>
    <w:rsid w:val="00940A41"/>
    <w:rsid w:val="009547A7"/>
    <w:rsid w:val="0095601B"/>
    <w:rsid w:val="0096535C"/>
    <w:rsid w:val="00991B1A"/>
    <w:rsid w:val="009A12E4"/>
    <w:rsid w:val="009A2341"/>
    <w:rsid w:val="009B0114"/>
    <w:rsid w:val="009C4EB6"/>
    <w:rsid w:val="009D3E14"/>
    <w:rsid w:val="00A50185"/>
    <w:rsid w:val="00A579A7"/>
    <w:rsid w:val="00A73BE3"/>
    <w:rsid w:val="00AC58C6"/>
    <w:rsid w:val="00AE6DF9"/>
    <w:rsid w:val="00B2085F"/>
    <w:rsid w:val="00B36298"/>
    <w:rsid w:val="00B66FDE"/>
    <w:rsid w:val="00BE0ED5"/>
    <w:rsid w:val="00C03DBD"/>
    <w:rsid w:val="00C204C9"/>
    <w:rsid w:val="00C24E74"/>
    <w:rsid w:val="00CE3DE8"/>
    <w:rsid w:val="00CE652B"/>
    <w:rsid w:val="00D123B2"/>
    <w:rsid w:val="00D44791"/>
    <w:rsid w:val="00D712B1"/>
    <w:rsid w:val="00D75696"/>
    <w:rsid w:val="00DA3A23"/>
    <w:rsid w:val="00DB05EA"/>
    <w:rsid w:val="00DD1480"/>
    <w:rsid w:val="00DE0698"/>
    <w:rsid w:val="00E04DDA"/>
    <w:rsid w:val="00E343BF"/>
    <w:rsid w:val="00E731F8"/>
    <w:rsid w:val="00E81936"/>
    <w:rsid w:val="00E864CA"/>
    <w:rsid w:val="00EA253F"/>
    <w:rsid w:val="00EC2555"/>
    <w:rsid w:val="00EC5907"/>
    <w:rsid w:val="00F41C22"/>
    <w:rsid w:val="00FD1F1B"/>
    <w:rsid w:val="00FF2EF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RISNewsletter">
    <w:name w:val="IRIS Newsletter"/>
    <w:autoRedefine/>
    <w:qFormat/>
    <w:rsid w:val="00740573"/>
    <w:pPr>
      <w:spacing w:after="0"/>
      <w:jc w:val="both"/>
    </w:pPr>
    <w:rPr>
      <w:lang w:val="bg-BG"/>
    </w:rPr>
  </w:style>
  <w:style w:type="table" w:styleId="Grilledutableau">
    <w:name w:val="Table Grid"/>
    <w:basedOn w:val="TableauNormal"/>
    <w:uiPriority w:val="59"/>
    <w:rsid w:val="007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E652B"/>
    <w:rPr>
      <w:b/>
      <w:bCs/>
    </w:rPr>
  </w:style>
  <w:style w:type="paragraph" w:styleId="Paragraphedeliste">
    <w:name w:val="List Paragraph"/>
    <w:basedOn w:val="Normal"/>
    <w:uiPriority w:val="34"/>
    <w:qFormat/>
    <w:rsid w:val="00E819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76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76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761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E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ED5"/>
  </w:style>
  <w:style w:type="paragraph" w:styleId="Pieddepage">
    <w:name w:val="footer"/>
    <w:basedOn w:val="Normal"/>
    <w:link w:val="PieddepageCar"/>
    <w:uiPriority w:val="99"/>
    <w:unhideWhenUsed/>
    <w:rsid w:val="00BE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ED5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D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3C0676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TextebrutCar">
    <w:name w:val="Texte brut Car"/>
    <w:basedOn w:val="Policepardfaut"/>
    <w:link w:val="Textebrut"/>
    <w:uiPriority w:val="99"/>
    <w:rsid w:val="003C0676"/>
    <w:rPr>
      <w:rFonts w:ascii="Calibri" w:hAnsi="Calibri" w:cs="Times New Roman"/>
      <w:lang w:eastAsia="en-GB"/>
    </w:rPr>
  </w:style>
  <w:style w:type="table" w:customStyle="1" w:styleId="TableGrid1">
    <w:name w:val="Table Grid1"/>
    <w:basedOn w:val="TableauNormal"/>
    <w:next w:val="Grilledutableau"/>
    <w:uiPriority w:val="59"/>
    <w:rsid w:val="00B20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RISNewsletter">
    <w:name w:val="IRIS Newsletter"/>
    <w:autoRedefine/>
    <w:qFormat/>
    <w:rsid w:val="00740573"/>
    <w:pPr>
      <w:spacing w:after="0"/>
      <w:jc w:val="both"/>
    </w:pPr>
    <w:rPr>
      <w:lang w:val="bg-BG"/>
    </w:rPr>
  </w:style>
  <w:style w:type="table" w:styleId="Grilledutableau">
    <w:name w:val="Table Grid"/>
    <w:basedOn w:val="TableauNormal"/>
    <w:uiPriority w:val="59"/>
    <w:rsid w:val="007C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E652B"/>
    <w:rPr>
      <w:b/>
      <w:bCs/>
    </w:rPr>
  </w:style>
  <w:style w:type="paragraph" w:styleId="Paragraphedeliste">
    <w:name w:val="List Paragraph"/>
    <w:basedOn w:val="Normal"/>
    <w:uiPriority w:val="34"/>
    <w:qFormat/>
    <w:rsid w:val="00E8193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761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76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761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E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ED5"/>
  </w:style>
  <w:style w:type="paragraph" w:styleId="Pieddepage">
    <w:name w:val="footer"/>
    <w:basedOn w:val="Normal"/>
    <w:link w:val="PieddepageCar"/>
    <w:uiPriority w:val="99"/>
    <w:unhideWhenUsed/>
    <w:rsid w:val="00BE0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ED5"/>
  </w:style>
  <w:style w:type="paragraph" w:styleId="Textedebulles">
    <w:name w:val="Balloon Text"/>
    <w:basedOn w:val="Normal"/>
    <w:link w:val="TextedebullesCar"/>
    <w:uiPriority w:val="99"/>
    <w:semiHidden/>
    <w:unhideWhenUsed/>
    <w:rsid w:val="00BE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ED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3C0676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TextebrutCar">
    <w:name w:val="Texte brut Car"/>
    <w:basedOn w:val="Policepardfaut"/>
    <w:link w:val="Textebrut"/>
    <w:uiPriority w:val="99"/>
    <w:rsid w:val="003C0676"/>
    <w:rPr>
      <w:rFonts w:ascii="Calibri" w:hAnsi="Calibri" w:cs="Times New Roman"/>
      <w:lang w:eastAsia="en-GB"/>
    </w:rPr>
  </w:style>
  <w:style w:type="table" w:customStyle="1" w:styleId="TableGrid1">
    <w:name w:val="Table Grid1"/>
    <w:basedOn w:val="TableauNormal"/>
    <w:next w:val="Grilledutableau"/>
    <w:uiPriority w:val="59"/>
    <w:rsid w:val="00B208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C405-A5C4-4111-B790-E9DEFCF7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LEPINARD Amelie</dc:creator>
  <cp:lastModifiedBy>user</cp:lastModifiedBy>
  <cp:revision>2</cp:revision>
  <cp:lastPrinted>2018-01-18T13:00:00Z</cp:lastPrinted>
  <dcterms:created xsi:type="dcterms:W3CDTF">2018-01-18T14:36:00Z</dcterms:created>
  <dcterms:modified xsi:type="dcterms:W3CDTF">2018-01-18T14:36:00Z</dcterms:modified>
</cp:coreProperties>
</file>